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b/>
          <w:bCs/>
        </w:rPr>
        <w:t>Pranešimas apie parengtas reorganizavimo sąlygas ir būsimą reorganizavimą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Pranešame, kad vadovaujantis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Lietuvos Respublikos civilinio kodekso 2.96 straipsniu, 2.97 straipsnio 3 dalimi, 2.99 straipsnio 1 ir 2 dalimis, 2.101 ir 2.103 straipsniais, Lietuvos Respublikos vietos savivaldos įstatymo 6 straipsnio 8 punktu ir 15 straipsnio 2 dalies 16 punktu, Lietuvos Respublikos biudžetinių įstaigų įstatymo 24 straipsniu, Lietuvos Respublikos švietimo įstatymo 44 straipsnio 2 dalimi, Trakų rajono savivaldybės bendrojo ugdymo mokyklų tinklo pertvarkos 2022–2026 metų bendruoju planu, patvirtintu Trakų rajono savivaldybės tarybos 2022 m. kovo 31 d. sprendimu Nr. S1E-68 „Dėl Trakų rajono savivaldybės bendrojo ugdymo mokyklų tinklo pertvarkos 2022–2026 metų bendrojo plano patvirtinimo“ ir Trakų rajono savivaldybės tarybos 2024 m. kovo 28 d. sprendimu Nr. S1E-48 </w:t>
      </w:r>
      <w:r>
        <w:rPr>
          <w:rFonts w:ascii="Times New Roman" w:hAnsi="Times New Roman" w:eastAsia="TimesNewRomanPS-BoldMT" w:cs="Times New Roman"/>
          <w:sz w:val="24"/>
          <w:szCs w:val="24"/>
          <w:lang w:eastAsia="lt-LT"/>
        </w:rPr>
        <w:t xml:space="preserve">„Dėl Trakų rajono savivaldybės tarybos 2022 m. balandžio 28 d. sprendimo </w:t>
      </w:r>
      <w:bookmarkStart w:id="0" w:name="n_0"/>
      <w:r>
        <w:rPr>
          <w:rFonts w:ascii="Times New Roman" w:hAnsi="Times New Roman" w:eastAsia="TimesNewRomanPS-BoldMT" w:cs="Times New Roman"/>
          <w:sz w:val="24"/>
          <w:szCs w:val="24"/>
          <w:lang w:eastAsia="lt-LT"/>
        </w:rPr>
        <w:t xml:space="preserve">Nr. S1E--80 </w:t>
      </w:r>
      <w:bookmarkEnd w:id="0"/>
      <w:r>
        <w:rPr>
          <w:rFonts w:ascii="Times New Roman" w:hAnsi="Times New Roman" w:eastAsia="TimesNewRomanPS-BoldMT" w:cs="Times New Roman"/>
          <w:sz w:val="24"/>
          <w:szCs w:val="24"/>
          <w:lang w:eastAsia="lt-LT"/>
        </w:rPr>
        <w:t>„D</w:t>
      </w:r>
      <w:r>
        <w:rPr>
          <w:rFonts w:ascii="Times New Roman" w:hAnsi="Times New Roman" w:cs="Times New Roman"/>
          <w:sz w:val="24"/>
          <w:szCs w:val="24"/>
        </w:rPr>
        <w:t xml:space="preserve">ėl sutikimo reorganizuoti biudžetines įstaigas” pakeitimo“ bei kitais teisės aktais buvo parengtas biudžetinės įstaigos </w:t>
      </w:r>
      <w:r>
        <w:rPr>
          <w:rFonts w:ascii="Times New Roman" w:hAnsi="Times New Roman" w:eastAsia="TimesNewRomanPS-BoldMT" w:cs="Times New Roman"/>
          <w:sz w:val="24"/>
          <w:szCs w:val="24"/>
          <w:lang w:eastAsia="lt-LT"/>
        </w:rPr>
        <w:t xml:space="preserve">Trakų r. </w:t>
      </w:r>
      <w:r>
        <w:rPr>
          <w:rFonts w:ascii="Times New Roman" w:hAnsi="Times New Roman" w:cs="Times New Roman"/>
          <w:sz w:val="24"/>
          <w:szCs w:val="24"/>
        </w:rPr>
        <w:t>Senųjų Trakų Andžejaus Stelmachovskio pagrindinės mokyklos</w:t>
      </w:r>
    </w:p>
    <w:p>
      <w:pPr>
        <w:spacing w:after="0" w:line="240" w:lineRule="auto"/>
        <w:rPr>
          <w:rFonts w:cs="Times New Roman"/>
          <w:caps/>
          <w:szCs w:val="24"/>
        </w:rPr>
      </w:pPr>
      <w:r>
        <w:rPr>
          <w:rFonts w:eastAsia="Calibri" w:cs="Times New Roman"/>
          <w:szCs w:val="24"/>
        </w:rPr>
        <w:t xml:space="preserve">ir biudžetinės įstaigos </w:t>
      </w:r>
      <w:r>
        <w:rPr>
          <w:rFonts w:cs="Times New Roman"/>
          <w:szCs w:val="24"/>
        </w:rPr>
        <w:t>Trakų gimnazijos</w:t>
      </w:r>
      <w:r>
        <w:rPr>
          <w:rFonts w:eastAsia="Calibri" w:cs="Times New Roman"/>
          <w:szCs w:val="24"/>
        </w:rPr>
        <w:t xml:space="preserve"> </w:t>
      </w:r>
      <w:r>
        <w:t>reorganizavimo sąlygų aprašas.</w:t>
      </w:r>
    </w:p>
    <w:p/>
    <w:p>
      <w:r>
        <w:t xml:space="preserve">Reorganizuojama įstaiga – biudžetinė įstaiga </w:t>
      </w:r>
      <w:r>
        <w:rPr>
          <w:szCs w:val="24"/>
          <w:lang w:eastAsia="ar-SA"/>
        </w:rPr>
        <w:t>Trakų r.</w:t>
      </w:r>
      <w:r>
        <w:rPr>
          <w:rFonts w:eastAsia="TimesNewRomanPS-BoldMT" w:cs="Times New Roman"/>
          <w:szCs w:val="24"/>
          <w:lang w:eastAsia="lt-LT"/>
        </w:rPr>
        <w:t xml:space="preserve"> </w:t>
      </w:r>
      <w:r>
        <w:rPr>
          <w:rFonts w:cs="Times New Roman"/>
          <w:szCs w:val="24"/>
        </w:rPr>
        <w:t>Senųjų Trakų Andžejaus Stelmachovskio pagrindinė mokykla</w:t>
      </w:r>
      <w:r>
        <w:rPr>
          <w:szCs w:val="24"/>
          <w:lang w:eastAsia="ar-SA"/>
        </w:rPr>
        <w:t xml:space="preserve">, </w:t>
      </w:r>
      <w:r>
        <w:t xml:space="preserve">juridinio asmens kodas </w:t>
      </w:r>
      <w:r>
        <w:rPr>
          <w:rFonts w:cs="Times New Roman"/>
          <w:szCs w:val="24"/>
          <w:shd w:val="clear" w:color="auto" w:fill="FFFFFF"/>
        </w:rPr>
        <w:t>190671594</w:t>
      </w:r>
      <w:r>
        <w:rPr>
          <w:szCs w:val="24"/>
          <w:lang w:eastAsia="ar-SA"/>
        </w:rPr>
        <w:t xml:space="preserve">, </w:t>
      </w:r>
      <w:r>
        <w:t xml:space="preserve">juridinio asmens teisinė forma – biudžetinė įstaiga, buveinė: </w:t>
      </w:r>
      <w:r>
        <w:rPr>
          <w:rFonts w:cs="Times New Roman"/>
          <w:szCs w:val="24"/>
        </w:rPr>
        <w:t>Trakų g. 39, Senieji Trakai, LT-21146 Trakų r. sav</w:t>
      </w:r>
      <w:r>
        <w:rPr>
          <w:szCs w:val="24"/>
          <w:lang w:eastAsia="ar-SA"/>
        </w:rPr>
        <w:t xml:space="preserve">. </w:t>
      </w:r>
      <w:r>
        <w:t xml:space="preserve">Duomenys apie biudžetinę įstaigą </w:t>
      </w:r>
      <w:r>
        <w:rPr>
          <w:szCs w:val="24"/>
          <w:lang w:eastAsia="ar-SA"/>
        </w:rPr>
        <w:t xml:space="preserve">Trakų r. </w:t>
      </w:r>
      <w:r>
        <w:rPr>
          <w:rFonts w:cs="Times New Roman"/>
          <w:szCs w:val="24"/>
        </w:rPr>
        <w:t>Senųjų Trakų Andžejaus Stelmachovskio pagrindinę mokyklą</w:t>
      </w:r>
      <w:r>
        <w:rPr>
          <w:rFonts w:eastAsia="TimesNewRomanPS-BoldMT" w:cs="Times New Roman"/>
          <w:szCs w:val="24"/>
          <w:lang w:eastAsia="lt-LT"/>
        </w:rPr>
        <w:t xml:space="preserve"> </w:t>
      </w:r>
      <w:r>
        <w:rPr>
          <w:szCs w:val="24"/>
          <w:lang w:eastAsia="ar-SA"/>
        </w:rPr>
        <w:t xml:space="preserve">(toliau – BĮ </w:t>
      </w:r>
      <w:r>
        <w:rPr>
          <w:rFonts w:eastAsia="TimesNewRomanPS-BoldMT" w:cs="Times New Roman"/>
          <w:szCs w:val="24"/>
          <w:lang w:eastAsia="lt-LT"/>
        </w:rPr>
        <w:t>Trakų r.</w:t>
      </w:r>
      <w:r>
        <w:rPr>
          <w:rFonts w:cs="Times New Roman"/>
          <w:szCs w:val="24"/>
        </w:rPr>
        <w:t xml:space="preserve"> Senųjų Trakų Andžejaus Stelmachovskio pagrindinė mokykla</w:t>
      </w:r>
      <w:r>
        <w:rPr>
          <w:szCs w:val="24"/>
          <w:lang w:eastAsia="ar-SA"/>
        </w:rPr>
        <w:t xml:space="preserve">) </w:t>
      </w:r>
      <w:r>
        <w:t>kaupiami ir saugomi Lietuvos Respublikos juridinių asmenų registre;</w:t>
      </w:r>
    </w:p>
    <w:p>
      <w:r>
        <w:t xml:space="preserve">Reorganizavime dalyvaujanti įstaiga – biudžetinė įstaiga </w:t>
      </w:r>
      <w:r>
        <w:rPr>
          <w:szCs w:val="24"/>
          <w:lang w:eastAsia="ar-SA"/>
        </w:rPr>
        <w:t xml:space="preserve">Trakų gimnazija, </w:t>
      </w:r>
      <w:r>
        <w:t xml:space="preserve">juridinio asmens kodas </w:t>
      </w:r>
      <w:r>
        <w:rPr>
          <w:rFonts w:cs="Times New Roman"/>
          <w:szCs w:val="24"/>
        </w:rPr>
        <w:t>290665350</w:t>
      </w:r>
      <w:r>
        <w:rPr>
          <w:szCs w:val="24"/>
          <w:lang w:eastAsia="ar-SA"/>
        </w:rPr>
        <w:t>,</w:t>
      </w:r>
      <w:r>
        <w:t xml:space="preserve"> juridinio asmens teisinė forma – biudžetinė įstaiga, buveinė: </w:t>
      </w:r>
      <w:r>
        <w:rPr>
          <w:rFonts w:cs="Times New Roman"/>
          <w:color w:val="000000"/>
          <w:szCs w:val="24"/>
          <w:shd w:val="clear" w:color="auto" w:fill="FAFAFA"/>
        </w:rPr>
        <w:t>Birutės g. 44, Trakai, LT- 21117 Trakų r. sav</w:t>
      </w:r>
      <w:r>
        <w:rPr>
          <w:rFonts w:cs="Times New Roman"/>
          <w:szCs w:val="24"/>
          <w:shd w:val="clear" w:color="auto" w:fill="FAFAFA"/>
        </w:rPr>
        <w:t>.</w:t>
      </w:r>
      <w:r>
        <w:rPr>
          <w:szCs w:val="24"/>
          <w:lang w:eastAsia="ar-SA"/>
        </w:rPr>
        <w:t xml:space="preserve"> </w:t>
      </w:r>
      <w:r>
        <w:t xml:space="preserve">Duomenys apie biudžetinę įstaigą </w:t>
      </w:r>
      <w:r>
        <w:rPr>
          <w:szCs w:val="24"/>
          <w:lang w:eastAsia="ar-SA"/>
        </w:rPr>
        <w:t xml:space="preserve">Trakų </w:t>
      </w:r>
      <w:r>
        <w:rPr>
          <w:rFonts w:cs="Times New Roman"/>
          <w:szCs w:val="24"/>
        </w:rPr>
        <w:t xml:space="preserve">gimnaziją </w:t>
      </w:r>
      <w:r>
        <w:rPr>
          <w:szCs w:val="24"/>
          <w:lang w:eastAsia="ar-SA"/>
        </w:rPr>
        <w:t xml:space="preserve">(toliau – BĮ Trakų </w:t>
      </w:r>
      <w:r>
        <w:rPr>
          <w:rFonts w:cs="Times New Roman"/>
          <w:szCs w:val="24"/>
        </w:rPr>
        <w:t>gimnazija</w:t>
      </w:r>
      <w:r>
        <w:rPr>
          <w:szCs w:val="24"/>
          <w:lang w:eastAsia="ar-SA"/>
        </w:rPr>
        <w:t xml:space="preserve">) </w:t>
      </w:r>
      <w:r>
        <w:t>kaupiami ir saugomi Lietuvos Respublikos juridinių asmenų registre;</w:t>
      </w:r>
    </w:p>
    <w:p>
      <w:bookmarkStart w:id="1" w:name="_Hlk165884436"/>
      <w:r>
        <w:t xml:space="preserve">Pagal parengtas reorganizavimo sąlygas reorganizavimas vykdomas prijungimo būdu, BĮ </w:t>
      </w:r>
      <w:r>
        <w:rPr>
          <w:szCs w:val="24"/>
          <w:lang w:eastAsia="ar-SA"/>
        </w:rPr>
        <w:t xml:space="preserve">Trakų r. </w:t>
      </w:r>
      <w:r>
        <w:rPr>
          <w:rFonts w:cs="Times New Roman"/>
          <w:szCs w:val="24"/>
        </w:rPr>
        <w:t>Senųjų Trakų Andžejaus Stelmachovskio pagrindinę mokyklą</w:t>
      </w:r>
      <w:r>
        <w:rPr>
          <w:rFonts w:eastAsia="TimesNewRomanPS-BoldMT" w:cs="Times New Roman"/>
          <w:szCs w:val="24"/>
          <w:lang w:eastAsia="lt-LT"/>
        </w:rPr>
        <w:t xml:space="preserve"> </w:t>
      </w:r>
      <w:r>
        <w:t xml:space="preserve">prijungiant prie BĮ </w:t>
      </w:r>
      <w:r>
        <w:rPr>
          <w:szCs w:val="24"/>
          <w:lang w:eastAsia="ar-SA"/>
        </w:rPr>
        <w:t xml:space="preserve">Trakų </w:t>
      </w:r>
      <w:r>
        <w:rPr>
          <w:rFonts w:cs="Times New Roman"/>
          <w:szCs w:val="24"/>
        </w:rPr>
        <w:t>gimnazij</w:t>
      </w:r>
      <w:r>
        <w:rPr>
          <w:szCs w:val="24"/>
          <w:lang w:eastAsia="ar-SA"/>
        </w:rPr>
        <w:t>os.</w:t>
      </w:r>
    </w:p>
    <w:bookmarkEnd w:id="1"/>
    <w:p>
      <w:bookmarkStart w:id="2" w:name="_Hlk165884500"/>
      <w:r>
        <w:rPr>
          <w:szCs w:val="24"/>
          <w:lang w:eastAsia="ar-SA"/>
        </w:rPr>
        <w:t xml:space="preserve">BĮ Trakų </w:t>
      </w:r>
      <w:r>
        <w:rPr>
          <w:rFonts w:cs="Times New Roman"/>
          <w:szCs w:val="24"/>
        </w:rPr>
        <w:t>gimnazija</w:t>
      </w:r>
      <w:r>
        <w:t xml:space="preserve"> po reorganizavimo tęs savo veiklą tuo pačiu pavadinimu – biudžetinė įstaiga </w:t>
      </w:r>
      <w:r>
        <w:rPr>
          <w:szCs w:val="24"/>
          <w:lang w:eastAsia="ar-SA"/>
        </w:rPr>
        <w:t xml:space="preserve">Trakų </w:t>
      </w:r>
      <w:r>
        <w:rPr>
          <w:rFonts w:cs="Times New Roman"/>
          <w:szCs w:val="24"/>
        </w:rPr>
        <w:t>gimnazija</w:t>
      </w:r>
      <w:r>
        <w:t>.</w:t>
      </w:r>
      <w:r>
        <w:rPr>
          <w:rFonts w:eastAsia="TimesNewRomanPS-BoldMT" w:cs="Times New Roman"/>
          <w:szCs w:val="24"/>
          <w:lang w:eastAsia="lt-LT"/>
        </w:rPr>
        <w:t xml:space="preserve"> Trakų r. </w:t>
      </w:r>
      <w:r>
        <w:rPr>
          <w:rFonts w:cs="Times New Roman"/>
          <w:szCs w:val="24"/>
        </w:rPr>
        <w:t>Senųjų Trakų Andžejaus Stelmachovskio pagrindinė mokykla</w:t>
      </w:r>
      <w:r>
        <w:rPr>
          <w:rFonts w:cs="Times New Roman"/>
          <w:szCs w:val="24"/>
          <w:lang w:eastAsia="ar-SA"/>
        </w:rPr>
        <w:t xml:space="preserve"> po prijungimo prie </w:t>
      </w:r>
      <w:r>
        <w:rPr>
          <w:rFonts w:cs="Times New Roman"/>
          <w:szCs w:val="24"/>
        </w:rPr>
        <w:t xml:space="preserve">Trakų </w:t>
      </w:r>
      <w:r>
        <w:rPr>
          <w:rFonts w:cs="Times New Roman"/>
          <w:szCs w:val="24"/>
          <w:lang w:eastAsia="ar-SA"/>
        </w:rPr>
        <w:t xml:space="preserve">gimnazijos, </w:t>
      </w:r>
      <w:r>
        <w:rPr>
          <w:rFonts w:eastAsia="Calibri" w:cs="Times New Roman"/>
          <w:szCs w:val="24"/>
        </w:rPr>
        <w:t xml:space="preserve">tampa </w:t>
      </w:r>
      <w:r>
        <w:rPr>
          <w:rFonts w:cs="Times New Roman"/>
          <w:szCs w:val="24"/>
        </w:rPr>
        <w:t xml:space="preserve">Trakų </w:t>
      </w:r>
      <w:r>
        <w:rPr>
          <w:rFonts w:eastAsia="Calibri" w:cs="Times New Roman"/>
          <w:szCs w:val="24"/>
        </w:rPr>
        <w:t>gimnazijos</w:t>
      </w:r>
      <w:r>
        <w:rPr>
          <w:rFonts w:eastAsia="Calibri" w:cs="Times New Roman"/>
          <w:szCs w:val="24"/>
          <w:lang w:eastAsia="lt-LT"/>
        </w:rPr>
        <w:t xml:space="preserve"> teritoriniu struktūriniu padaliniu </w:t>
      </w:r>
      <w:r>
        <w:rPr>
          <w:rFonts w:cs="Times New Roman"/>
          <w:szCs w:val="24"/>
          <w:lang w:eastAsia="ar-SA"/>
        </w:rPr>
        <w:t xml:space="preserve">– </w:t>
      </w:r>
      <w:r>
        <w:rPr>
          <w:rFonts w:eastAsia="Calibri" w:cs="Times New Roman"/>
          <w:szCs w:val="24"/>
          <w:lang w:eastAsia="lt-LT"/>
        </w:rPr>
        <w:t>skyriumi</w:t>
      </w:r>
      <w:bookmarkStart w:id="3" w:name="_Hlk165615939"/>
      <w:r>
        <w:rPr>
          <w:rFonts w:eastAsia="Calibri" w:cs="Times New Roman"/>
          <w:szCs w:val="24"/>
          <w:lang w:eastAsia="lt-LT"/>
        </w:rPr>
        <w:t xml:space="preserve">, kurio pavadinimas </w:t>
      </w:r>
      <w:bookmarkEnd w:id="3"/>
      <w:r>
        <w:rPr>
          <w:rFonts w:eastAsia="Calibri" w:cs="Times New Roman"/>
          <w:szCs w:val="24"/>
          <w:lang w:eastAsia="lt-LT"/>
        </w:rPr>
        <w:t>–</w:t>
      </w:r>
      <w:r>
        <w:rPr>
          <w:rFonts w:cs="Times New Roman"/>
          <w:szCs w:val="24"/>
        </w:rPr>
        <w:t xml:space="preserve"> Trakų gimnazijos </w:t>
      </w:r>
      <w:r>
        <w:rPr>
          <w:rFonts w:eastAsia="Calibri" w:cs="Times New Roman"/>
          <w:szCs w:val="24"/>
          <w:lang w:eastAsia="lt-LT"/>
        </w:rPr>
        <w:t xml:space="preserve">Senųjų Trakų </w:t>
      </w:r>
      <w:r>
        <w:rPr>
          <w:rFonts w:cs="Times New Roman"/>
          <w:szCs w:val="24"/>
        </w:rPr>
        <w:t>Andžejaus Stelmachovskio progimnazijos skyrius.</w:t>
      </w:r>
    </w:p>
    <w:bookmarkEnd w:id="2"/>
    <w:p>
      <w:r>
        <w:t xml:space="preserve">Nuo 2024 m. rugpjūčio 30 d. visos BĮ </w:t>
      </w:r>
      <w:r>
        <w:rPr>
          <w:szCs w:val="24"/>
          <w:lang w:eastAsia="ar-SA"/>
        </w:rPr>
        <w:t xml:space="preserve">Trakų r. </w:t>
      </w:r>
      <w:r>
        <w:rPr>
          <w:rFonts w:eastAsia="Calibri" w:cs="Times New Roman"/>
          <w:szCs w:val="24"/>
          <w:lang w:eastAsia="lt-LT"/>
        </w:rPr>
        <w:t xml:space="preserve">Senųjų Trakų </w:t>
      </w:r>
      <w:r>
        <w:rPr>
          <w:rFonts w:cs="Times New Roman"/>
          <w:szCs w:val="24"/>
        </w:rPr>
        <w:t>Andžejaus Stelmachovskio pagrindinės mokyklos</w:t>
      </w:r>
      <w:r>
        <w:rPr>
          <w:rFonts w:eastAsia="TimesNewRomanPS-BoldMT" w:cs="Times New Roman"/>
          <w:szCs w:val="24"/>
          <w:lang w:eastAsia="lt-LT"/>
        </w:rPr>
        <w:t xml:space="preserve"> </w:t>
      </w:r>
      <w:r>
        <w:t xml:space="preserve">teisės ir pareigos pereina po reorganizavimo veiksiančiai BĮ </w:t>
      </w:r>
      <w:r>
        <w:rPr>
          <w:szCs w:val="24"/>
          <w:lang w:eastAsia="ar-SA"/>
        </w:rPr>
        <w:t xml:space="preserve">Trakų </w:t>
      </w:r>
      <w:r>
        <w:rPr>
          <w:rFonts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gimnazijai</w:t>
      </w:r>
      <w:r>
        <w:t>.</w:t>
      </w:r>
    </w:p>
    <w:p>
      <w:r>
        <w:t>Apie parengtas reorganizavimo sąlygas bus vieną kartą paskelbta viešai VĮ Registrų centro leidžiamame leidinyje „Juridinių asmenų vieši pranešimai“, įstaigų interneto svetainėse (</w:t>
      </w:r>
      <w:bookmarkStart w:id="4" w:name="_Hlk165887254"/>
      <w:r>
        <w:fldChar w:fldCharType="begin"/>
      </w:r>
      <w:r>
        <w:instrText xml:space="preserve"> HYPERLINK "https://gimnazija.trakai.lm.lt/" </w:instrText>
      </w:r>
      <w:r>
        <w:fldChar w:fldCharType="separate"/>
      </w:r>
      <w:r>
        <w:rPr>
          <w:rStyle w:val="8"/>
        </w:rPr>
        <w:t>https://gimnazija.trakai.lm.lt/</w:t>
      </w:r>
      <w:r>
        <w:fldChar w:fldCharType="end"/>
      </w:r>
      <w:r>
        <w:t>,</w:t>
      </w:r>
      <w:bookmarkStart w:id="5" w:name="_GoBack"/>
      <w:bookmarkEnd w:id="5"/>
      <w:r>
        <w:t xml:space="preserve"> </w:t>
      </w:r>
      <w:r>
        <w:fldChar w:fldCharType="begin"/>
      </w:r>
      <w:r>
        <w:instrText xml:space="preserve"> HYPERLINK "http://www.trakai.lt" </w:instrText>
      </w:r>
      <w:r>
        <w:fldChar w:fldCharType="separate"/>
      </w:r>
      <w:r>
        <w:rPr>
          <w:rStyle w:val="8"/>
        </w:rPr>
        <w:t>www.trakai.lt</w:t>
      </w:r>
      <w:r>
        <w:rPr>
          <w:rStyle w:val="8"/>
        </w:rPr>
        <w:fldChar w:fldCharType="end"/>
      </w:r>
      <w:bookmarkEnd w:id="4"/>
      <w:r>
        <w:t>).</w:t>
      </w:r>
    </w:p>
    <w:p>
      <w:r>
        <w:t xml:space="preserve">Apie parengtas reorganizavimo sąlygas </w:t>
      </w:r>
      <w:r>
        <w:rPr>
          <w:szCs w:val="24"/>
          <w:lang w:eastAsia="ar-SA"/>
        </w:rPr>
        <w:t xml:space="preserve">reorganizuojama BĮ Trakų r. </w:t>
      </w:r>
      <w:r>
        <w:rPr>
          <w:rFonts w:cs="Times New Roman"/>
          <w:szCs w:val="24"/>
        </w:rPr>
        <w:t>Senųjų Trakų Andžejaus Stelmachovskio pagrindinė mokykla</w:t>
      </w:r>
      <w:r>
        <w:rPr>
          <w:rFonts w:cs="Times New Roman"/>
          <w:szCs w:val="24"/>
          <w:lang w:eastAsia="ar-SA"/>
        </w:rPr>
        <w:t xml:space="preserve"> </w:t>
      </w:r>
      <w:r>
        <w:rPr>
          <w:szCs w:val="24"/>
          <w:lang w:eastAsia="ar-SA"/>
        </w:rPr>
        <w:t xml:space="preserve">ir reorganizavime dalyvaujanti BĮ Trakų </w:t>
      </w:r>
      <w:r>
        <w:rPr>
          <w:rFonts w:cs="Times New Roman"/>
          <w:szCs w:val="24"/>
        </w:rPr>
        <w:t>gimnazija</w:t>
      </w:r>
      <w:r>
        <w:t xml:space="preserve"> raštu praneša visiems įstaigų kreditoriams. </w:t>
      </w:r>
    </w:p>
    <w:p>
      <w:r>
        <w:t xml:space="preserve">Reorganizavimo sąlygos ir kiti reorganizavimo sąlygose bei teisės aktuose numatyti dokumentai ir informacija viešai skelbiami interneto svetainėse:, </w:t>
      </w:r>
      <w:r>
        <w:fldChar w:fldCharType="begin"/>
      </w:r>
      <w:r>
        <w:instrText xml:space="preserve"> HYPERLINK "https://gimnazija.trakai.lm.lt/" </w:instrText>
      </w:r>
      <w:r>
        <w:fldChar w:fldCharType="separate"/>
      </w:r>
      <w:r>
        <w:rPr>
          <w:rStyle w:val="8"/>
        </w:rPr>
        <w:t>https://gimnazija.trakai.lm.lt/</w:t>
      </w:r>
      <w:r>
        <w:fldChar w:fldCharType="end"/>
      </w:r>
      <w:r>
        <w:t xml:space="preserve">,  </w:t>
      </w:r>
      <w:r>
        <w:fldChar w:fldCharType="begin"/>
      </w:r>
      <w:r>
        <w:instrText xml:space="preserve"> HYPERLINK "http://www.trakai.lt" </w:instrText>
      </w:r>
      <w:r>
        <w:fldChar w:fldCharType="separate"/>
      </w:r>
      <w:r>
        <w:rPr>
          <w:rStyle w:val="8"/>
        </w:rPr>
        <w:t>www.trakai.lt</w:t>
      </w:r>
      <w:r>
        <w:rPr>
          <w:rStyle w:val="8"/>
        </w:rPr>
        <w:fldChar w:fldCharType="end"/>
      </w:r>
      <w:r>
        <w:t>.</w:t>
      </w:r>
    </w:p>
    <w:sectPr>
      <w:pgSz w:w="11906" w:h="16838"/>
      <w:pgMar w:top="1440" w:right="1440" w:bottom="1440" w:left="1440" w:header="567" w:footer="567" w:gutter="0"/>
      <w:cols w:space="1296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imesNewRomanPS-BoldMT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31"/>
    <w:rsid w:val="000A2442"/>
    <w:rsid w:val="001576EA"/>
    <w:rsid w:val="00414814"/>
    <w:rsid w:val="004A2D31"/>
    <w:rsid w:val="00500ECB"/>
    <w:rsid w:val="0050207E"/>
    <w:rsid w:val="0050449D"/>
    <w:rsid w:val="00671DA3"/>
    <w:rsid w:val="00700D71"/>
    <w:rsid w:val="00741E16"/>
    <w:rsid w:val="007C762B"/>
    <w:rsid w:val="0083533C"/>
    <w:rsid w:val="0095245A"/>
    <w:rsid w:val="009833A3"/>
    <w:rsid w:val="009A1202"/>
    <w:rsid w:val="00A52C7C"/>
    <w:rsid w:val="00A53E5C"/>
    <w:rsid w:val="00A86351"/>
    <w:rsid w:val="00B15AAB"/>
    <w:rsid w:val="00B32DE4"/>
    <w:rsid w:val="00B6349C"/>
    <w:rsid w:val="00B7164E"/>
    <w:rsid w:val="00C0065E"/>
    <w:rsid w:val="00D1192F"/>
    <w:rsid w:val="00DF117C"/>
    <w:rsid w:val="00E105E5"/>
    <w:rsid w:val="00E352C9"/>
    <w:rsid w:val="00E94E4D"/>
    <w:rsid w:val="00F627C2"/>
    <w:rsid w:val="00F956FA"/>
    <w:rsid w:val="15CC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  <w:jc w:val="both"/>
    </w:pPr>
    <w:rPr>
      <w:rFonts w:ascii="Times New Roman" w:hAnsi="Times New Roman" w:eastAsiaTheme="minorHAnsi" w:cstheme="minorBidi"/>
      <w:kern w:val="0"/>
      <w:sz w:val="24"/>
      <w:szCs w:val="22"/>
      <w:lang w:val="lt-LT" w:eastAsia="en-US" w:bidi="ar-SA"/>
      <w14:ligatures w14:val="none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11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2"/>
    <w:semiHidden/>
    <w:unhideWhenUsed/>
    <w:qFormat/>
    <w:uiPriority w:val="99"/>
    <w:rPr>
      <w:b/>
      <w:bCs/>
    </w:rPr>
  </w:style>
  <w:style w:type="character" w:styleId="8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Komentaro tekstas Diagrama"/>
    <w:basedOn w:val="2"/>
    <w:link w:val="6"/>
    <w:semiHidden/>
    <w:uiPriority w:val="99"/>
    <w:rPr>
      <w:rFonts w:ascii="Times New Roman" w:hAnsi="Times New Roman"/>
      <w:kern w:val="0"/>
      <w:sz w:val="20"/>
      <w:szCs w:val="20"/>
      <w14:ligatures w14:val="none"/>
    </w:rPr>
  </w:style>
  <w:style w:type="character" w:customStyle="1" w:styleId="12">
    <w:name w:val="Komentaro tema Diagrama"/>
    <w:basedOn w:val="11"/>
    <w:link w:val="7"/>
    <w:semiHidden/>
    <w:uiPriority w:val="99"/>
    <w:rPr>
      <w:rFonts w:ascii="Times New Roman" w:hAnsi="Times New Roman"/>
      <w:b/>
      <w:bCs/>
      <w:kern w:val="0"/>
      <w:sz w:val="20"/>
      <w:szCs w:val="20"/>
      <w14:ligatures w14:val="none"/>
    </w:rPr>
  </w:style>
  <w:style w:type="paragraph" w:styleId="13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kern w:val="2"/>
      <w:sz w:val="22"/>
      <w:szCs w:val="22"/>
      <w:lang w:val="lt-LT" w:eastAsia="en-US" w:bidi="ar-SA"/>
      <w14:ligatures w14:val="standardContextual"/>
    </w:rPr>
  </w:style>
  <w:style w:type="character" w:customStyle="1" w:styleId="14">
    <w:name w:val="Debesėlio tekstas Diagrama"/>
    <w:basedOn w:val="2"/>
    <w:link w:val="4"/>
    <w:semiHidden/>
    <w:qFormat/>
    <w:uiPriority w:val="99"/>
    <w:rPr>
      <w:rFonts w:ascii="Segoe UI" w:hAnsi="Segoe UI" w:cs="Segoe UI"/>
      <w:kern w:val="0"/>
      <w:sz w:val="18"/>
      <w:szCs w:val="18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CBE19-7DD5-41B7-B9D3-4C0F6D06E8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564</Words>
  <Characters>3216</Characters>
  <Lines>26</Lines>
  <Paragraphs>7</Paragraphs>
  <TotalTime>23</TotalTime>
  <ScaleCrop>false</ScaleCrop>
  <LinksUpToDate>false</LinksUpToDate>
  <CharactersWithSpaces>3773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2024-05-06T12:49:00Z</dcterms:created>
  <dc:creator>Asus</dc:creator>
  <cp:lastModifiedBy>Trakų gimnazija Trakų gimnaz</cp:lastModifiedBy>
  <cp:lastPrinted>2024-05-07T07:47:00Z</cp:lastPrinted>
  <dcterms:modified xsi:type="dcterms:W3CDTF">2024-05-09T12:17:39Z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46AC8BA4CE8245B6B77065EA193175A8_12</vt:lpwstr>
  </property>
</Properties>
</file>