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B47F" w14:textId="5536DBDC" w:rsidR="00751F3B" w:rsidRDefault="00751F3B" w:rsidP="00B64572">
      <w:pPr>
        <w:pStyle w:val="NormalWeb"/>
        <w:spacing w:before="0" w:beforeAutospacing="0" w:after="0" w:afterAutospacing="0" w:line="256" w:lineRule="auto"/>
        <w:jc w:val="center"/>
        <w:rPr>
          <w:b/>
          <w:bCs/>
          <w:color w:val="000000" w:themeColor="text1"/>
          <w:kern w:val="24"/>
          <w:lang w:val="lt-LT"/>
        </w:rPr>
      </w:pPr>
      <w:r>
        <w:rPr>
          <w:b/>
          <w:bCs/>
          <w:color w:val="000000" w:themeColor="text1"/>
          <w:kern w:val="24"/>
          <w:lang w:val="lt-LT"/>
        </w:rPr>
        <w:t>G</w:t>
      </w:r>
      <w:proofErr w:type="spellStart"/>
      <w:r w:rsidRPr="00A028A5">
        <w:rPr>
          <w:b/>
          <w:bCs/>
        </w:rPr>
        <w:t>imnazijos</w:t>
      </w:r>
      <w:proofErr w:type="spellEnd"/>
      <w:r w:rsidRPr="00A028A5">
        <w:rPr>
          <w:b/>
          <w:bCs/>
        </w:rPr>
        <w:t xml:space="preserve"> </w:t>
      </w:r>
      <w:proofErr w:type="spellStart"/>
      <w:r w:rsidRPr="00A028A5">
        <w:rPr>
          <w:b/>
          <w:bCs/>
        </w:rPr>
        <w:t>veiklos</w:t>
      </w:r>
      <w:proofErr w:type="spellEnd"/>
      <w:r w:rsidRPr="00A028A5">
        <w:rPr>
          <w:b/>
          <w:bCs/>
        </w:rPr>
        <w:t xml:space="preserve"> </w:t>
      </w:r>
      <w:proofErr w:type="spellStart"/>
      <w:r w:rsidRPr="00A028A5">
        <w:rPr>
          <w:b/>
          <w:bCs/>
        </w:rPr>
        <w:t>kokybės</w:t>
      </w:r>
      <w:proofErr w:type="spellEnd"/>
      <w:r w:rsidRPr="00A028A5">
        <w:rPr>
          <w:b/>
          <w:bCs/>
        </w:rPr>
        <w:t xml:space="preserve"> </w:t>
      </w:r>
      <w:proofErr w:type="spellStart"/>
      <w:r w:rsidRPr="00A028A5">
        <w:rPr>
          <w:b/>
          <w:bCs/>
        </w:rPr>
        <w:t>įsivertinimo</w:t>
      </w:r>
      <w:proofErr w:type="spellEnd"/>
      <w:r w:rsidRPr="00A028A5">
        <w:rPr>
          <w:b/>
          <w:bCs/>
        </w:rPr>
        <w:t xml:space="preserve"> </w:t>
      </w:r>
      <w:proofErr w:type="spellStart"/>
      <w:r w:rsidRPr="00A028A5">
        <w:rPr>
          <w:b/>
          <w:bCs/>
        </w:rPr>
        <w:t>koordinavimo</w:t>
      </w:r>
      <w:proofErr w:type="spellEnd"/>
      <w:r w:rsidRPr="00A028A5">
        <w:rPr>
          <w:b/>
          <w:bCs/>
        </w:rPr>
        <w:t xml:space="preserve"> </w:t>
      </w:r>
      <w:proofErr w:type="spellStart"/>
      <w:r w:rsidRPr="00A028A5">
        <w:rPr>
          <w:b/>
          <w:bCs/>
        </w:rPr>
        <w:t>grupės</w:t>
      </w:r>
      <w:proofErr w:type="spellEnd"/>
      <w:r>
        <w:rPr>
          <w:b/>
          <w:bCs/>
        </w:rPr>
        <w:t xml:space="preserve"> 2020</w:t>
      </w:r>
      <w:r w:rsidR="003B6406">
        <w:rPr>
          <w:b/>
          <w:bCs/>
        </w:rPr>
        <w:t xml:space="preserve"> </w:t>
      </w:r>
      <w:r>
        <w:rPr>
          <w:b/>
          <w:bCs/>
        </w:rPr>
        <w:t xml:space="preserve">m. </w:t>
      </w:r>
      <w:proofErr w:type="spellStart"/>
      <w:r>
        <w:rPr>
          <w:b/>
          <w:bCs/>
        </w:rPr>
        <w:t>išvados</w:t>
      </w:r>
      <w:proofErr w:type="spellEnd"/>
      <w:r>
        <w:rPr>
          <w:b/>
          <w:bCs/>
        </w:rPr>
        <w:t xml:space="preserve"> </w:t>
      </w:r>
      <w:proofErr w:type="spellStart"/>
      <w:r>
        <w:rPr>
          <w:b/>
          <w:bCs/>
        </w:rPr>
        <w:t>ir</w:t>
      </w:r>
      <w:proofErr w:type="spellEnd"/>
      <w:r>
        <w:rPr>
          <w:b/>
          <w:bCs/>
        </w:rPr>
        <w:t xml:space="preserve"> </w:t>
      </w:r>
      <w:proofErr w:type="spellStart"/>
      <w:r>
        <w:rPr>
          <w:b/>
          <w:bCs/>
        </w:rPr>
        <w:t>rekomendacijos</w:t>
      </w:r>
      <w:proofErr w:type="spellEnd"/>
    </w:p>
    <w:p w14:paraId="23A63E6D" w14:textId="1A7DA66C" w:rsidR="00751F3B" w:rsidRDefault="00751F3B" w:rsidP="00B64572">
      <w:pPr>
        <w:pStyle w:val="NormalWeb"/>
        <w:spacing w:before="0" w:beforeAutospacing="0" w:after="0" w:afterAutospacing="0" w:line="256" w:lineRule="auto"/>
        <w:jc w:val="center"/>
        <w:rPr>
          <w:b/>
          <w:bCs/>
          <w:color w:val="000000" w:themeColor="text1"/>
          <w:kern w:val="24"/>
          <w:lang w:val="lt-LT"/>
        </w:rPr>
      </w:pPr>
    </w:p>
    <w:p w14:paraId="61664504" w14:textId="77777777" w:rsidR="00751F3B" w:rsidRDefault="00751F3B" w:rsidP="00B64572">
      <w:pPr>
        <w:pStyle w:val="NormalWeb"/>
        <w:spacing w:before="0" w:beforeAutospacing="0" w:after="0" w:afterAutospacing="0" w:line="256" w:lineRule="auto"/>
        <w:jc w:val="center"/>
        <w:rPr>
          <w:b/>
          <w:bCs/>
          <w:color w:val="000000" w:themeColor="text1"/>
          <w:kern w:val="24"/>
          <w:lang w:val="lt-LT"/>
        </w:rPr>
      </w:pPr>
    </w:p>
    <w:p w14:paraId="4B414E61" w14:textId="2B7284BE" w:rsidR="00222B45" w:rsidRDefault="00222B45" w:rsidP="00B64572">
      <w:pPr>
        <w:pStyle w:val="NormalWeb"/>
        <w:spacing w:before="0" w:beforeAutospacing="0" w:after="0" w:afterAutospacing="0" w:line="256" w:lineRule="auto"/>
        <w:jc w:val="center"/>
        <w:rPr>
          <w:b/>
          <w:bCs/>
          <w:color w:val="000000" w:themeColor="text1"/>
          <w:kern w:val="24"/>
          <w:lang w:val="lt-LT"/>
        </w:rPr>
      </w:pPr>
      <w:r w:rsidRPr="00B64572">
        <w:rPr>
          <w:b/>
          <w:bCs/>
          <w:color w:val="000000" w:themeColor="text1"/>
          <w:kern w:val="24"/>
          <w:lang w:val="lt-LT"/>
        </w:rPr>
        <w:t>Išvados</w:t>
      </w:r>
    </w:p>
    <w:p w14:paraId="635B4224" w14:textId="3F05461B" w:rsidR="00751F3B" w:rsidRDefault="00751F3B" w:rsidP="00B64572">
      <w:pPr>
        <w:pStyle w:val="NormalWeb"/>
        <w:spacing w:before="0" w:beforeAutospacing="0" w:after="0" w:afterAutospacing="0" w:line="256" w:lineRule="auto"/>
        <w:jc w:val="center"/>
        <w:rPr>
          <w:b/>
          <w:bCs/>
          <w:color w:val="000000" w:themeColor="text1"/>
          <w:kern w:val="24"/>
          <w:lang w:val="lt-LT"/>
        </w:rPr>
      </w:pPr>
    </w:p>
    <w:p w14:paraId="485F4A48" w14:textId="4F471856" w:rsidR="00751F3B" w:rsidRPr="0094351A" w:rsidRDefault="00751F3B" w:rsidP="0094351A">
      <w:pPr>
        <w:pStyle w:val="NormalWeb"/>
        <w:spacing w:before="0" w:beforeAutospacing="0" w:after="0" w:afterAutospacing="0" w:line="360" w:lineRule="auto"/>
        <w:rPr>
          <w:color w:val="000000" w:themeColor="text1"/>
          <w:kern w:val="24"/>
          <w:lang w:val="lt-LT"/>
        </w:rPr>
      </w:pPr>
      <w:r w:rsidRPr="0094351A">
        <w:rPr>
          <w:color w:val="000000" w:themeColor="text1"/>
          <w:kern w:val="24"/>
          <w:lang w:val="lt-LT"/>
        </w:rPr>
        <w:t>Giluminiam(teminiam) nagrinėjimui ir tobulinimui buvo pasirinkta įsivertinimo srities Ugdymasis ir mokinių patirtys  tema</w:t>
      </w:r>
      <w:r w:rsidR="0094351A" w:rsidRPr="0094351A">
        <w:rPr>
          <w:color w:val="000000" w:themeColor="text1"/>
          <w:kern w:val="24"/>
          <w:lang w:val="lt-LT"/>
        </w:rPr>
        <w:t xml:space="preserve"> </w:t>
      </w:r>
      <w:r w:rsidRPr="0094351A">
        <w:rPr>
          <w:color w:val="000000" w:themeColor="text1"/>
          <w:kern w:val="24"/>
          <w:lang w:val="lt-LT"/>
        </w:rPr>
        <w:t>Vadovavimas mokymuisi</w:t>
      </w:r>
      <w:r w:rsidR="0094351A" w:rsidRPr="0094351A">
        <w:rPr>
          <w:color w:val="000000" w:themeColor="text1"/>
          <w:kern w:val="24"/>
          <w:lang w:val="lt-LT"/>
        </w:rPr>
        <w:t xml:space="preserve">, rodiklis Mokymosi organizavimas, raktinis žodis </w:t>
      </w:r>
      <w:r w:rsidR="0094351A">
        <w:rPr>
          <w:color w:val="000000" w:themeColor="text1"/>
          <w:kern w:val="24"/>
          <w:lang w:val="lt-LT"/>
        </w:rPr>
        <w:t>–</w:t>
      </w:r>
      <w:r w:rsidR="0094351A" w:rsidRPr="0094351A">
        <w:rPr>
          <w:color w:val="000000" w:themeColor="text1"/>
          <w:kern w:val="24"/>
          <w:lang w:val="lt-LT"/>
        </w:rPr>
        <w:t xml:space="preserve"> Įvairovė</w:t>
      </w:r>
      <w:r w:rsidR="0094351A">
        <w:rPr>
          <w:color w:val="000000" w:themeColor="text1"/>
          <w:kern w:val="24"/>
          <w:lang w:val="lt-LT"/>
        </w:rPr>
        <w:t>.</w:t>
      </w:r>
    </w:p>
    <w:p w14:paraId="1CA5E079" w14:textId="22A141A6" w:rsidR="00C86471" w:rsidRDefault="00C86471" w:rsidP="00B64572">
      <w:pPr>
        <w:pStyle w:val="NormalWeb"/>
        <w:spacing w:before="0" w:beforeAutospacing="0" w:after="0" w:afterAutospacing="0" w:line="256" w:lineRule="auto"/>
        <w:jc w:val="center"/>
        <w:rPr>
          <w:b/>
          <w:bCs/>
          <w:color w:val="000000" w:themeColor="text1"/>
          <w:kern w:val="24"/>
          <w:lang w:val="lt-LT"/>
        </w:rPr>
      </w:pPr>
    </w:p>
    <w:p w14:paraId="57B88E9B" w14:textId="4AECDF7A" w:rsidR="00C86471" w:rsidRPr="00FD0C9D" w:rsidRDefault="00FD0C9D" w:rsidP="00FD0C9D">
      <w:pPr>
        <w:pStyle w:val="NormalWeb"/>
        <w:spacing w:before="240" w:beforeAutospacing="0" w:line="360" w:lineRule="auto"/>
        <w:jc w:val="both"/>
        <w:rPr>
          <w:color w:val="000000" w:themeColor="text1"/>
          <w:kern w:val="24"/>
          <w:lang w:val="lt-LT"/>
        </w:rPr>
      </w:pPr>
      <w:r w:rsidRPr="00FD0C9D">
        <w:rPr>
          <w:color w:val="000000" w:themeColor="text1"/>
          <w:kern w:val="24"/>
          <w:lang w:val="lt-LT"/>
        </w:rPr>
        <w:t>Išvados pa</w:t>
      </w:r>
      <w:r w:rsidR="00A028A5">
        <w:rPr>
          <w:color w:val="000000" w:themeColor="text1"/>
          <w:kern w:val="24"/>
          <w:lang w:val="lt-LT"/>
        </w:rPr>
        <w:t>teiktos</w:t>
      </w:r>
      <w:r w:rsidRPr="00FD0C9D">
        <w:rPr>
          <w:color w:val="000000" w:themeColor="text1"/>
          <w:kern w:val="24"/>
          <w:lang w:val="lt-LT"/>
        </w:rPr>
        <w:t>, palyginus kovo ir gruodžio mėn. atliktų mokytojų ir mokinių apklausų rezultatus, remiantis gimnazijos administracijos vykdytos ugdymo proceso stebėsenos duomenimis</w:t>
      </w:r>
      <w:r>
        <w:rPr>
          <w:color w:val="000000" w:themeColor="text1"/>
          <w:kern w:val="24"/>
          <w:lang w:val="lt-LT"/>
        </w:rPr>
        <w:t xml:space="preserve"> ir</w:t>
      </w:r>
      <w:r w:rsidRPr="00FD0C9D">
        <w:rPr>
          <w:color w:val="000000" w:themeColor="text1"/>
          <w:kern w:val="24"/>
          <w:lang w:val="lt-LT"/>
        </w:rPr>
        <w:t xml:space="preserve"> metodinės tarybos bei metodinių grupių posėdžių protokolais</w:t>
      </w:r>
      <w:r w:rsidR="00A028A5">
        <w:rPr>
          <w:color w:val="000000" w:themeColor="text1"/>
          <w:kern w:val="24"/>
          <w:lang w:val="lt-LT"/>
        </w:rPr>
        <w:t>.</w:t>
      </w:r>
    </w:p>
    <w:p w14:paraId="79BC6829" w14:textId="6E2485E7" w:rsidR="00C86471" w:rsidRPr="00C86471" w:rsidRDefault="00C86471" w:rsidP="00FD0C9D">
      <w:pPr>
        <w:pStyle w:val="ListParagraph"/>
        <w:numPr>
          <w:ilvl w:val="0"/>
          <w:numId w:val="1"/>
        </w:numPr>
        <w:spacing w:before="240" w:line="360" w:lineRule="auto"/>
        <w:jc w:val="both"/>
        <w:rPr>
          <w:rFonts w:ascii="Times New Roman" w:hAnsi="Times New Roman" w:cs="Times New Roman"/>
          <w:sz w:val="24"/>
          <w:szCs w:val="24"/>
          <w:lang w:val="lt-LT"/>
        </w:rPr>
      </w:pPr>
      <w:r w:rsidRPr="00C86471">
        <w:rPr>
          <w:rFonts w:ascii="Times New Roman" w:hAnsi="Times New Roman" w:cs="Times New Roman"/>
          <w:sz w:val="24"/>
          <w:szCs w:val="24"/>
          <w:lang w:val="lt-LT"/>
        </w:rPr>
        <w:t>4 procentais daugiau mokytojų nurodė, kad dažnai skiria užduotis, skatinančias mokinių iniciatyvą, aktyvumą, susidomėjimą, taigi tikėtina, kad gimnazijoje vyksta pokyčiai teisinga linkme, mokytojai analizuoja įsivertinimo išvadas ir planuoja tolesnę veiklą, siekdami tobulinti ir įvairinti veiklas, metodus ir būdus, tenkinančius šiuolaikinių mokinių aktyvaus mokymosi, eksperimentavimo, tyrinėjimo, diskutavimo, bendravimo ir bendradarbiavimo poreikius.</w:t>
      </w:r>
    </w:p>
    <w:p w14:paraId="69668A84" w14:textId="0AD8E259" w:rsidR="00C86471" w:rsidRPr="00C86471" w:rsidRDefault="00C86471" w:rsidP="00FD0C9D">
      <w:pPr>
        <w:pStyle w:val="ListParagraph"/>
        <w:numPr>
          <w:ilvl w:val="0"/>
          <w:numId w:val="1"/>
        </w:numPr>
        <w:spacing w:before="240" w:line="360" w:lineRule="auto"/>
        <w:jc w:val="both"/>
        <w:rPr>
          <w:rFonts w:ascii="Times New Roman" w:hAnsi="Times New Roman" w:cs="Times New Roman"/>
          <w:sz w:val="24"/>
          <w:szCs w:val="24"/>
          <w:lang w:val="lt-LT"/>
        </w:rPr>
      </w:pPr>
      <w:r w:rsidRPr="00C86471">
        <w:rPr>
          <w:rFonts w:ascii="Times New Roman" w:hAnsi="Times New Roman" w:cs="Times New Roman"/>
          <w:sz w:val="24"/>
          <w:szCs w:val="24"/>
          <w:lang w:val="lt-LT"/>
        </w:rPr>
        <w:t>2 procentais padidėjo mokinių, atsakiusių, kad pamokose mokytojai dažnai ir visada skiria užduotis, skatinančias juos aktyviai veikti bei mokytis. 5 procentais padaugėjo mokinių, atsakiusių,  kad mokytojai dažnai skiria užduotis poromis/grupėmis. Integruotų pamokų padaugėjo 0,2 procento. Taigi padaugėjo pamokų, kuriose taikomas partneriškas mokymasis, mokinių aktyvumą, susidomėjimą, iniciatyvą skatinantys metodai.</w:t>
      </w:r>
    </w:p>
    <w:p w14:paraId="3D2DEB79" w14:textId="4B2DB994" w:rsidR="00222B45" w:rsidRPr="00222B45" w:rsidRDefault="00630924" w:rsidP="00FD0C9D">
      <w:pPr>
        <w:pStyle w:val="NormalWeb"/>
        <w:spacing w:before="240" w:beforeAutospacing="0" w:after="0" w:afterAutospacing="0" w:line="360" w:lineRule="auto"/>
        <w:jc w:val="both"/>
      </w:pPr>
      <w:r>
        <w:rPr>
          <w:color w:val="000000" w:themeColor="text1"/>
          <w:kern w:val="24"/>
          <w:lang w:val="lt-LT"/>
        </w:rPr>
        <w:t>Gimnazijos m</w:t>
      </w:r>
      <w:r w:rsidR="00222B45" w:rsidRPr="00222B45">
        <w:rPr>
          <w:color w:val="000000" w:themeColor="text1"/>
          <w:kern w:val="24"/>
          <w:lang w:val="lt-LT"/>
        </w:rPr>
        <w:t>okytojai ieško metodų ir engiasi sukurti pamokose užduotis, kurios padėtų sukelti ir palaikyti kiekvieno mokinio motyvaciją, iniciatyvą bei aktyvumą. Mokiniams tradiciniai pamokos metodai atrodo nuobodūs, tad mokytojai nuolat ieško naujų būdų, kaip patraukti mokinių dėmesį ir išlaikyti jų norą mokytis.  Tačiau mokytojai turi tam skirti dar daugiau dėmesio.</w:t>
      </w:r>
    </w:p>
    <w:p w14:paraId="25AF56AD" w14:textId="529CFCE5" w:rsidR="00222B45" w:rsidRPr="00222B45" w:rsidRDefault="00222B45" w:rsidP="00FD0C9D">
      <w:pPr>
        <w:pStyle w:val="NormalWeb"/>
        <w:spacing w:before="240" w:beforeAutospacing="0" w:after="160" w:afterAutospacing="0" w:line="360" w:lineRule="auto"/>
        <w:jc w:val="both"/>
        <w:rPr>
          <w:color w:val="000000" w:themeColor="text1"/>
          <w:kern w:val="24"/>
          <w:lang w:val="lt-LT"/>
        </w:rPr>
      </w:pPr>
      <w:r w:rsidRPr="00222B45">
        <w:rPr>
          <w:rFonts w:eastAsia="Calibri"/>
          <w:color w:val="000000" w:themeColor="text1"/>
          <w:kern w:val="24"/>
          <w:lang w:val="lt-LT"/>
        </w:rPr>
        <w:t xml:space="preserve">Kiekvienas mokytojas ieško būdų ir metodų tam, kad jo pamokos taptų įdomesnės ir patrauklesnės mokiniams. Tam tikslui yra skirtos integruotos pamokos, kurios padeda mokytojams </w:t>
      </w:r>
      <w:r w:rsidRPr="00222B45">
        <w:rPr>
          <w:color w:val="000000" w:themeColor="text1"/>
          <w:kern w:val="24"/>
          <w:lang w:val="lt-LT"/>
        </w:rPr>
        <w:t>išsiaiškinti, kaip sužadinti mokinių smalsumą, kaip sudominti mokinį vienu ar kitu dėstomu dalyku.</w:t>
      </w:r>
    </w:p>
    <w:p w14:paraId="1BE405E0" w14:textId="59DA372F" w:rsidR="00FD0C9D" w:rsidRDefault="00222B45" w:rsidP="00FD0C9D">
      <w:pPr>
        <w:pStyle w:val="NormalWeb"/>
        <w:spacing w:before="240" w:beforeAutospacing="0" w:after="0" w:afterAutospacing="0" w:line="360" w:lineRule="auto"/>
        <w:jc w:val="both"/>
        <w:rPr>
          <w:rFonts w:eastAsiaTheme="majorEastAsia"/>
          <w:color w:val="000000" w:themeColor="text1"/>
          <w:kern w:val="24"/>
          <w:lang w:val="lt-LT"/>
        </w:rPr>
      </w:pPr>
      <w:r w:rsidRPr="00222B45">
        <w:rPr>
          <w:rFonts w:eastAsiaTheme="majorEastAsia"/>
          <w:color w:val="000000" w:themeColor="text1"/>
          <w:kern w:val="24"/>
          <w:lang w:val="lt-LT"/>
        </w:rPr>
        <w:lastRenderedPageBreak/>
        <w:t>Diferencijuoto ar individualizuoto mokymo problema išlieka. Jokie kvalifikacijos tobulinimo renginiai šia tema problemos neišspręs, kol mokytojas „neatpalaiduos savo laiko“ pamokoje, t. y. kol nepradės ne tik mokyti, bet ir vadovauti mokymuisi. Dėmesio stokoja tiek mokymosi sunkumų turintys, tiek ir gabūs bei talentingi mokiniai.</w:t>
      </w:r>
    </w:p>
    <w:p w14:paraId="2383FCB0" w14:textId="70AE6A35" w:rsidR="0094351A" w:rsidRPr="0094351A" w:rsidRDefault="0094351A" w:rsidP="0094351A">
      <w:pPr>
        <w:spacing w:before="240" w:line="360" w:lineRule="auto"/>
        <w:jc w:val="both"/>
        <w:rPr>
          <w:rFonts w:ascii="Times New Roman" w:hAnsi="Times New Roman" w:cs="Times New Roman"/>
          <w:color w:val="000000" w:themeColor="text1"/>
          <w:kern w:val="24"/>
          <w:sz w:val="24"/>
          <w:szCs w:val="24"/>
          <w:lang w:val="lt-LT"/>
        </w:rPr>
      </w:pPr>
      <w:r w:rsidRPr="00C251DE">
        <w:rPr>
          <w:rFonts w:ascii="Times New Roman" w:hAnsi="Times New Roman" w:cs="Times New Roman"/>
          <w:color w:val="000000" w:themeColor="text1"/>
          <w:kern w:val="24"/>
          <w:sz w:val="24"/>
          <w:szCs w:val="24"/>
          <w:lang w:val="lt-LT"/>
        </w:rPr>
        <w:t>Dalykų mokytojai diferencijuoja namų darbams skirtas užduotis, kurios sudar</w:t>
      </w:r>
      <w:r>
        <w:rPr>
          <w:rFonts w:ascii="Times New Roman" w:hAnsi="Times New Roman" w:cs="Times New Roman"/>
          <w:color w:val="000000" w:themeColor="text1"/>
          <w:kern w:val="24"/>
          <w:sz w:val="24"/>
          <w:szCs w:val="24"/>
          <w:lang w:val="lt-LT"/>
        </w:rPr>
        <w:t>o</w:t>
      </w:r>
      <w:r w:rsidRPr="00C251DE">
        <w:rPr>
          <w:rFonts w:ascii="Times New Roman" w:hAnsi="Times New Roman" w:cs="Times New Roman"/>
          <w:color w:val="000000" w:themeColor="text1"/>
          <w:kern w:val="24"/>
          <w:sz w:val="24"/>
          <w:szCs w:val="24"/>
          <w:lang w:val="lt-LT"/>
        </w:rPr>
        <w:t xml:space="preserve"> galimybę kiekvienam mokiniui atlikti užduotis pagal jo individualius gebėjimus bei kaupti ir analizuoti informaciją apie namų darbų atlikimą ir jų kokybę. Metodinėje taryboje</w:t>
      </w:r>
      <w:r>
        <w:rPr>
          <w:rFonts w:ascii="Times New Roman" w:hAnsi="Times New Roman" w:cs="Times New Roman"/>
          <w:color w:val="000000" w:themeColor="text1"/>
          <w:kern w:val="24"/>
          <w:sz w:val="24"/>
          <w:szCs w:val="24"/>
          <w:lang w:val="lt-LT"/>
        </w:rPr>
        <w:t xml:space="preserve">, teikiant pasiūlymus ugdymo(si) kokybės gerinimui, </w:t>
      </w:r>
      <w:r w:rsidRPr="00C251DE">
        <w:rPr>
          <w:rFonts w:ascii="Times New Roman" w:hAnsi="Times New Roman" w:cs="Times New Roman"/>
          <w:color w:val="000000" w:themeColor="text1"/>
          <w:kern w:val="24"/>
          <w:sz w:val="24"/>
          <w:szCs w:val="24"/>
          <w:lang w:val="lt-LT"/>
        </w:rPr>
        <w:t xml:space="preserve"> atsižvelgia</w:t>
      </w:r>
      <w:r>
        <w:rPr>
          <w:rFonts w:ascii="Times New Roman" w:hAnsi="Times New Roman" w:cs="Times New Roman"/>
          <w:color w:val="000000" w:themeColor="text1"/>
          <w:kern w:val="24"/>
          <w:sz w:val="24"/>
          <w:szCs w:val="24"/>
          <w:lang w:val="lt-LT"/>
        </w:rPr>
        <w:t>ma</w:t>
      </w:r>
      <w:r w:rsidRPr="00C251DE">
        <w:rPr>
          <w:rFonts w:ascii="Times New Roman" w:hAnsi="Times New Roman" w:cs="Times New Roman"/>
          <w:color w:val="000000" w:themeColor="text1"/>
          <w:kern w:val="24"/>
          <w:sz w:val="24"/>
          <w:szCs w:val="24"/>
          <w:lang w:val="lt-LT"/>
        </w:rPr>
        <w:t xml:space="preserve"> į metodinių grupių pasiūlymus, koreguojam</w:t>
      </w:r>
      <w:r>
        <w:rPr>
          <w:rFonts w:ascii="Times New Roman" w:hAnsi="Times New Roman" w:cs="Times New Roman"/>
          <w:color w:val="000000" w:themeColor="text1"/>
          <w:kern w:val="24"/>
          <w:sz w:val="24"/>
          <w:szCs w:val="24"/>
          <w:lang w:val="lt-LT"/>
        </w:rPr>
        <w:t>ą</w:t>
      </w:r>
      <w:r w:rsidRPr="00C251DE">
        <w:rPr>
          <w:rFonts w:ascii="Times New Roman" w:hAnsi="Times New Roman" w:cs="Times New Roman"/>
          <w:color w:val="000000" w:themeColor="text1"/>
          <w:kern w:val="24"/>
          <w:sz w:val="24"/>
          <w:szCs w:val="24"/>
          <w:lang w:val="lt-LT"/>
        </w:rPr>
        <w:t xml:space="preserve"> mokinių pasiekimų ir pažangos vertinimo tvarką, kuri</w:t>
      </w:r>
      <w:r>
        <w:rPr>
          <w:rFonts w:ascii="Times New Roman" w:hAnsi="Times New Roman" w:cs="Times New Roman"/>
          <w:color w:val="000000" w:themeColor="text1"/>
          <w:kern w:val="24"/>
          <w:sz w:val="24"/>
          <w:szCs w:val="24"/>
          <w:lang w:val="lt-LT"/>
        </w:rPr>
        <w:t xml:space="preserve">, tikimasi, </w:t>
      </w:r>
      <w:r w:rsidRPr="00C251DE">
        <w:rPr>
          <w:rFonts w:ascii="Times New Roman" w:hAnsi="Times New Roman" w:cs="Times New Roman"/>
          <w:color w:val="000000" w:themeColor="text1"/>
          <w:kern w:val="24"/>
          <w:sz w:val="24"/>
          <w:szCs w:val="24"/>
          <w:lang w:val="lt-LT"/>
        </w:rPr>
        <w:t>sustiprins mokinių atsakomybę už namų darbų atlikimą</w:t>
      </w:r>
      <w:r>
        <w:rPr>
          <w:rFonts w:ascii="Times New Roman" w:hAnsi="Times New Roman" w:cs="Times New Roman"/>
          <w:color w:val="000000" w:themeColor="text1"/>
          <w:kern w:val="24"/>
          <w:sz w:val="24"/>
          <w:szCs w:val="24"/>
          <w:lang w:val="lt-LT"/>
        </w:rPr>
        <w:t>.</w:t>
      </w:r>
    </w:p>
    <w:p w14:paraId="54EF19C9" w14:textId="17C6C93D" w:rsidR="00FD0C9D" w:rsidRPr="00FD0C9D" w:rsidRDefault="00222B45" w:rsidP="00FD0C9D">
      <w:pPr>
        <w:pStyle w:val="NormalWeb"/>
        <w:spacing w:before="240" w:beforeAutospacing="0" w:after="0" w:afterAutospacing="0" w:line="360" w:lineRule="auto"/>
        <w:jc w:val="both"/>
        <w:rPr>
          <w:rFonts w:eastAsia="Calibri"/>
          <w:color w:val="000000" w:themeColor="text1"/>
          <w:kern w:val="24"/>
          <w:lang w:val="lt-LT"/>
        </w:rPr>
      </w:pPr>
      <w:r w:rsidRPr="00222B45">
        <w:rPr>
          <w:rFonts w:eastAsia="Calibri"/>
          <w:color w:val="000000" w:themeColor="text1"/>
          <w:kern w:val="24"/>
          <w:lang w:val="lt-LT"/>
        </w:rPr>
        <w:t>Gimnazijos mokytojai dirba įvairiai: organizuo</w:t>
      </w:r>
      <w:r w:rsidR="00653F79">
        <w:rPr>
          <w:rFonts w:eastAsia="Calibri"/>
          <w:color w:val="000000" w:themeColor="text1"/>
          <w:kern w:val="24"/>
          <w:lang w:val="lt-LT"/>
        </w:rPr>
        <w:t>j</w:t>
      </w:r>
      <w:r w:rsidRPr="00222B45">
        <w:rPr>
          <w:rFonts w:eastAsia="Calibri"/>
          <w:color w:val="000000" w:themeColor="text1"/>
          <w:kern w:val="24"/>
          <w:lang w:val="lt-LT"/>
        </w:rPr>
        <w:t>a individualų darbą, darbą poromis, grupėse ir kt. Labiausiai mokiniams patinka darbas poromis.</w:t>
      </w:r>
    </w:p>
    <w:p w14:paraId="2A2E0C69" w14:textId="67918D41" w:rsidR="00222B45" w:rsidRDefault="00222B45" w:rsidP="00FD0C9D">
      <w:pPr>
        <w:pStyle w:val="NormalWeb"/>
        <w:spacing w:before="240" w:beforeAutospacing="0" w:after="160" w:afterAutospacing="0" w:line="360" w:lineRule="auto"/>
        <w:jc w:val="both"/>
        <w:rPr>
          <w:color w:val="000000" w:themeColor="text1"/>
          <w:kern w:val="24"/>
          <w:lang w:val="lt-LT"/>
        </w:rPr>
      </w:pPr>
      <w:r w:rsidRPr="00222B45">
        <w:rPr>
          <w:color w:val="000000" w:themeColor="text1"/>
          <w:kern w:val="24"/>
          <w:lang w:val="lt-LT"/>
        </w:rPr>
        <w:t>Gimnazijos aplinka daro didelę įtaką ugdymo rezultatams. Siekdama mokymą ir mokymąsi padaryti įdomesnį, patrauklesnį ir taip sustiprinti mokinių mokymosi motyvaciją, gimnazijos bendruomenė įrengė mokymuisi ir poilsiui patrauklias edukacines erdves. Visos gimnazijoje įrengtos edukacinės erdvės skatina mokytojus kūrybiškai jas naudoti ugdymo procese, ieškoti naujų mokymo metodų, kurie padėtų įtraukti mokinius į praktinę veiklą, suteiktų galimybę mokytis dinamiškai, gerinti ugdymo rezultatus. Pamokos vyksta ir už gimnazijos ribų: muziejuose, pažinimo centruose, bibliotekose, Trakų kultūros rūmuose, valdžios institucijose, įmonėse,  kartais atvyksta svečiai</w:t>
      </w:r>
      <w:r w:rsidR="00183A8F">
        <w:rPr>
          <w:color w:val="000000" w:themeColor="text1"/>
          <w:kern w:val="24"/>
          <w:lang w:val="lt-LT"/>
        </w:rPr>
        <w:t>.</w:t>
      </w:r>
    </w:p>
    <w:p w14:paraId="55E4F6AA" w14:textId="77777777" w:rsidR="00C251DE" w:rsidRDefault="00C251DE" w:rsidP="00FD0C9D">
      <w:pPr>
        <w:pStyle w:val="NormalWeb"/>
        <w:spacing w:before="240" w:beforeAutospacing="0" w:after="160" w:afterAutospacing="0" w:line="360" w:lineRule="auto"/>
        <w:jc w:val="both"/>
        <w:rPr>
          <w:color w:val="000000" w:themeColor="text1"/>
          <w:kern w:val="24"/>
          <w:lang w:val="lt-LT"/>
        </w:rPr>
      </w:pPr>
    </w:p>
    <w:p w14:paraId="5E75C849" w14:textId="22EE1FE8" w:rsidR="00C251DE" w:rsidRPr="00C251DE" w:rsidRDefault="00C251DE" w:rsidP="0094351A">
      <w:pPr>
        <w:spacing w:before="240" w:line="360" w:lineRule="auto"/>
        <w:jc w:val="center"/>
        <w:rPr>
          <w:rFonts w:ascii="Times New Roman" w:hAnsi="Times New Roman" w:cs="Times New Roman"/>
          <w:b/>
          <w:bCs/>
          <w:sz w:val="24"/>
          <w:szCs w:val="24"/>
        </w:rPr>
      </w:pPr>
      <w:proofErr w:type="spellStart"/>
      <w:r w:rsidRPr="00C251DE">
        <w:rPr>
          <w:rFonts w:ascii="Times New Roman" w:hAnsi="Times New Roman" w:cs="Times New Roman"/>
          <w:b/>
          <w:bCs/>
          <w:sz w:val="24"/>
          <w:szCs w:val="24"/>
        </w:rPr>
        <w:t>Rekomendacijos</w:t>
      </w:r>
      <w:proofErr w:type="spellEnd"/>
    </w:p>
    <w:p w14:paraId="7DE4CF0F" w14:textId="3D2E1EBD" w:rsidR="00C251DE" w:rsidRDefault="00C251DE" w:rsidP="00FD0C9D">
      <w:pPr>
        <w:pStyle w:val="NormalWeb"/>
        <w:spacing w:before="240" w:beforeAutospacing="0" w:after="0" w:afterAutospacing="0" w:line="360" w:lineRule="auto"/>
        <w:jc w:val="both"/>
        <w:rPr>
          <w:color w:val="000000" w:themeColor="text1"/>
          <w:kern w:val="24"/>
          <w:lang w:val="lt-LT"/>
        </w:rPr>
      </w:pPr>
      <w:r w:rsidRPr="00C251DE">
        <w:rPr>
          <w:rFonts w:eastAsia="Calibri"/>
          <w:color w:val="000000" w:themeColor="text1"/>
          <w:kern w:val="24"/>
          <w:lang w:val="lt-LT"/>
        </w:rPr>
        <w:t xml:space="preserve">Užduotys </w:t>
      </w:r>
      <w:r w:rsidR="00630924">
        <w:rPr>
          <w:rFonts w:eastAsia="Calibri"/>
          <w:color w:val="000000" w:themeColor="text1"/>
          <w:kern w:val="24"/>
          <w:lang w:val="lt-LT"/>
        </w:rPr>
        <w:t xml:space="preserve">mokiniams </w:t>
      </w:r>
      <w:r w:rsidRPr="00C251DE">
        <w:rPr>
          <w:rFonts w:eastAsia="Calibri"/>
          <w:color w:val="000000" w:themeColor="text1"/>
          <w:kern w:val="24"/>
          <w:lang w:val="lt-LT"/>
        </w:rPr>
        <w:t>turėtų būti įvairios, nesikartojančios, nemonotoniškos, žadinančios mokinių dė</w:t>
      </w:r>
      <w:r w:rsidR="0094351A">
        <w:rPr>
          <w:rFonts w:eastAsia="Calibri"/>
          <w:color w:val="000000" w:themeColor="text1"/>
          <w:kern w:val="24"/>
          <w:lang w:val="lt-LT"/>
        </w:rPr>
        <w:t xml:space="preserve">mesį. </w:t>
      </w:r>
      <w:r w:rsidRPr="00C251DE">
        <w:rPr>
          <w:rFonts w:eastAsia="Calibri"/>
          <w:color w:val="000000" w:themeColor="text1"/>
          <w:kern w:val="24"/>
          <w:lang w:val="lt-LT"/>
        </w:rPr>
        <w:t>Paaiškinama, ką mokiniai turi išmokti, pakartoti ir atlikti. Užduotys, nurodymai ir aiškinimai kiekvienam mokiniui formuluojami aiškiai, tinkamai, suprantamai. Tokiu būdu m</w:t>
      </w:r>
      <w:r w:rsidRPr="00C251DE">
        <w:rPr>
          <w:color w:val="000000" w:themeColor="text1"/>
          <w:kern w:val="24"/>
          <w:lang w:val="lt-LT"/>
        </w:rPr>
        <w:t>okytojas ir tinkamai organizuotas mokymo(si) procesas padės pagerinti vaiko pažangą</w:t>
      </w:r>
      <w:r w:rsidR="00FD0C9D">
        <w:rPr>
          <w:color w:val="000000" w:themeColor="text1"/>
          <w:kern w:val="24"/>
          <w:lang w:val="lt-LT"/>
        </w:rPr>
        <w:t>.</w:t>
      </w:r>
    </w:p>
    <w:p w14:paraId="1229E515" w14:textId="02878E5D" w:rsidR="00C251DE" w:rsidRPr="00C251DE" w:rsidRDefault="00C251DE" w:rsidP="00FD0C9D">
      <w:pPr>
        <w:pStyle w:val="NormalWeb"/>
        <w:spacing w:before="240" w:beforeAutospacing="0" w:after="0" w:afterAutospacing="0" w:line="360" w:lineRule="auto"/>
        <w:jc w:val="both"/>
      </w:pPr>
      <w:r w:rsidRPr="00C251DE">
        <w:rPr>
          <w:rFonts w:eastAsia="Calibri"/>
          <w:color w:val="000000" w:themeColor="text1"/>
          <w:kern w:val="24"/>
          <w:lang w:val="lt-LT"/>
        </w:rPr>
        <w:lastRenderedPageBreak/>
        <w:t xml:space="preserve">Įvardinti mokiniams taikomus metodus, supažindinti su jų pavadinimais, kad mokiniai suprastų ir žinotų, kad jie dirba naudojant  įvairius metodus bei taikant įvairias darbo formas. </w:t>
      </w:r>
    </w:p>
    <w:p w14:paraId="61E934AB" w14:textId="697875E7" w:rsidR="00C251DE" w:rsidRPr="00F45E04" w:rsidRDefault="00C251DE" w:rsidP="00FD0C9D">
      <w:pPr>
        <w:pStyle w:val="NormalWeb"/>
        <w:spacing w:before="240" w:beforeAutospacing="0" w:after="160" w:afterAutospacing="0" w:line="360" w:lineRule="auto"/>
        <w:jc w:val="both"/>
      </w:pPr>
      <w:r w:rsidRPr="00C251DE">
        <w:rPr>
          <w:rFonts w:eastAsia="Calibri"/>
          <w:color w:val="000000" w:themeColor="text1"/>
          <w:kern w:val="24"/>
          <w:lang w:val="lt-LT"/>
        </w:rPr>
        <w:t xml:space="preserve"> Kiekvieną pamoką  mokytojas turėtų panaudoti bent po 2-3 skirtingus metodus mokinių susidomėjimo sužadinimui, įsitraukimui į veiklas, naujo ugdymo turinio pristatymui, išeitos medžiagos pakartojimui ir įtvirtinimui.</w:t>
      </w:r>
    </w:p>
    <w:p w14:paraId="4F913E88" w14:textId="0B3EF3DD" w:rsidR="0094351A" w:rsidRPr="00F45E04" w:rsidRDefault="0094351A" w:rsidP="00F45E04">
      <w:pPr>
        <w:pStyle w:val="NormalWeb"/>
        <w:spacing w:before="240" w:beforeAutospacing="0" w:after="160" w:afterAutospacing="0" w:line="360" w:lineRule="auto"/>
        <w:jc w:val="both"/>
        <w:rPr>
          <w:rFonts w:eastAsia="Calibri"/>
          <w:color w:val="000000" w:themeColor="text1"/>
          <w:kern w:val="24"/>
          <w:lang w:val="lt-LT"/>
        </w:rPr>
      </w:pPr>
      <w:r w:rsidRPr="00C251DE">
        <w:rPr>
          <w:color w:val="000000" w:themeColor="text1"/>
          <w:kern w:val="24"/>
          <w:lang w:val="lt-LT"/>
        </w:rPr>
        <w:t>Pamokoje skirtingų gebėjimų mokiniams mokytojai turėtų kelti skirtingus mokymosi tikslus</w:t>
      </w:r>
      <w:r>
        <w:rPr>
          <w:color w:val="000000" w:themeColor="text1"/>
          <w:kern w:val="24"/>
          <w:lang w:val="lt-LT"/>
        </w:rPr>
        <w:t>, s</w:t>
      </w:r>
      <w:r w:rsidRPr="00C251DE">
        <w:rPr>
          <w:color w:val="000000" w:themeColor="text1"/>
          <w:kern w:val="24"/>
          <w:lang w:val="lt-LT"/>
        </w:rPr>
        <w:t>kirti skirtingo sudėtingumo užduot</w:t>
      </w:r>
      <w:r>
        <w:rPr>
          <w:color w:val="000000" w:themeColor="text1"/>
          <w:kern w:val="24"/>
          <w:lang w:val="lt-LT"/>
        </w:rPr>
        <w:t>i</w:t>
      </w:r>
      <w:r w:rsidRPr="00C251DE">
        <w:rPr>
          <w:color w:val="000000" w:themeColor="text1"/>
          <w:kern w:val="24"/>
          <w:lang w:val="lt-LT"/>
        </w:rPr>
        <w:t>s</w:t>
      </w:r>
      <w:r>
        <w:rPr>
          <w:color w:val="000000" w:themeColor="text1"/>
          <w:kern w:val="24"/>
          <w:lang w:val="lt-LT"/>
        </w:rPr>
        <w:t xml:space="preserve">, siekti, </w:t>
      </w:r>
      <w:r w:rsidRPr="00C251DE">
        <w:rPr>
          <w:rFonts w:eastAsia="Calibri"/>
          <w:color w:val="000000" w:themeColor="text1"/>
          <w:kern w:val="24"/>
          <w:lang w:val="lt-LT"/>
        </w:rPr>
        <w:t>kad kiekvienas mokinys pasiektų mokymosi sėkmę savo lygyje.</w:t>
      </w:r>
      <w:r w:rsidR="00F45E04">
        <w:rPr>
          <w:rFonts w:eastAsia="Calibri"/>
          <w:color w:val="000000" w:themeColor="text1"/>
          <w:kern w:val="24"/>
          <w:lang w:val="lt-LT"/>
        </w:rPr>
        <w:t xml:space="preserve"> </w:t>
      </w:r>
      <w:r w:rsidRPr="00C251DE">
        <w:rPr>
          <w:color w:val="000000" w:themeColor="text1"/>
          <w:kern w:val="24"/>
          <w:lang w:val="lt-LT"/>
        </w:rPr>
        <w:t xml:space="preserve">Mokytojas nuolat </w:t>
      </w:r>
      <w:r>
        <w:rPr>
          <w:color w:val="000000" w:themeColor="text1"/>
          <w:kern w:val="24"/>
          <w:lang w:val="lt-LT"/>
        </w:rPr>
        <w:t xml:space="preserve">turėtų sekti </w:t>
      </w:r>
      <w:r w:rsidRPr="00C251DE">
        <w:rPr>
          <w:color w:val="000000" w:themeColor="text1"/>
          <w:kern w:val="24"/>
          <w:lang w:val="lt-LT"/>
        </w:rPr>
        <w:t xml:space="preserve"> mokinių veiklą, įtrauk</w:t>
      </w:r>
      <w:r>
        <w:rPr>
          <w:color w:val="000000" w:themeColor="text1"/>
          <w:kern w:val="24"/>
          <w:lang w:val="lt-LT"/>
        </w:rPr>
        <w:t>ti</w:t>
      </w:r>
      <w:r w:rsidRPr="00C251DE">
        <w:rPr>
          <w:color w:val="000000" w:themeColor="text1"/>
          <w:kern w:val="24"/>
          <w:lang w:val="lt-LT"/>
        </w:rPr>
        <w:t xml:space="preserve"> į mokymąsi kiekvieną vaiką, įvairių gebėjimų mokinius. </w:t>
      </w:r>
    </w:p>
    <w:p w14:paraId="4A9667A0" w14:textId="1E0DF9C1" w:rsidR="00C251DE" w:rsidRPr="00C251DE" w:rsidRDefault="00C251DE" w:rsidP="00FD0C9D">
      <w:pPr>
        <w:pStyle w:val="NormalWeb"/>
        <w:spacing w:before="240" w:beforeAutospacing="0" w:after="160" w:afterAutospacing="0" w:line="360" w:lineRule="auto"/>
        <w:jc w:val="both"/>
      </w:pPr>
      <w:r w:rsidRPr="00C251DE">
        <w:rPr>
          <w:rFonts w:eastAsia="Calibri"/>
          <w:color w:val="000000" w:themeColor="text1"/>
          <w:kern w:val="24"/>
          <w:lang w:val="lt-LT"/>
        </w:rPr>
        <w:t>Kiekvieną darbą sudaryti taip, kad būtų ir lengvesnių ir sudėtingesnių užduočių. Būtina, kad būtų užduočių arba užduočių dalių, kuriose jas atliekant pakaktų tik paprasčiausių (elementariausių) žinių taikymo. Tai darant būtina mokiniams akcentuoti tas užduotis arba užduočių dalis, įvardinti mokiniams, kad toki</w:t>
      </w:r>
      <w:r w:rsidR="0094351A">
        <w:rPr>
          <w:rFonts w:eastAsia="Calibri"/>
          <w:color w:val="000000" w:themeColor="text1"/>
          <w:kern w:val="24"/>
          <w:lang w:val="lt-LT"/>
        </w:rPr>
        <w:t>os</w:t>
      </w:r>
      <w:r w:rsidRPr="00C251DE">
        <w:rPr>
          <w:rFonts w:eastAsia="Calibri"/>
          <w:color w:val="000000" w:themeColor="text1"/>
          <w:kern w:val="24"/>
          <w:lang w:val="lt-LT"/>
        </w:rPr>
        <w:t xml:space="preserve"> (lengvesnės ir sudėtingesnės užduotys) yra.</w:t>
      </w:r>
    </w:p>
    <w:p w14:paraId="0712475C" w14:textId="77777777" w:rsidR="00C251DE" w:rsidRPr="00C251DE" w:rsidRDefault="00C251DE" w:rsidP="00FD0C9D">
      <w:pPr>
        <w:pStyle w:val="NormalWeb"/>
        <w:spacing w:before="240" w:beforeAutospacing="0" w:after="160" w:afterAutospacing="0" w:line="360" w:lineRule="auto"/>
        <w:jc w:val="both"/>
      </w:pPr>
      <w:r w:rsidRPr="00C251DE">
        <w:rPr>
          <w:rFonts w:eastAsia="Calibri"/>
          <w:color w:val="000000" w:themeColor="text1"/>
          <w:kern w:val="24"/>
          <w:lang w:val="lt-LT"/>
        </w:rPr>
        <w:t>Tuo pačiu skatinti gabesnių mokinių pažangą parenkant jiems įdomesnių užduočių taikant žinių analizę bei sintezę, kūrybiškumą, loginį mąstymą.</w:t>
      </w:r>
    </w:p>
    <w:p w14:paraId="40A6959C" w14:textId="77777777" w:rsidR="00C251DE" w:rsidRPr="00C251DE" w:rsidRDefault="00C251DE" w:rsidP="00FD0C9D">
      <w:pPr>
        <w:spacing w:before="240" w:line="360" w:lineRule="auto"/>
        <w:jc w:val="both"/>
        <w:rPr>
          <w:rFonts w:ascii="Times New Roman" w:eastAsia="Times New Roman" w:hAnsi="Times New Roman" w:cs="Times New Roman"/>
          <w:sz w:val="24"/>
          <w:szCs w:val="24"/>
        </w:rPr>
      </w:pPr>
      <w:r w:rsidRPr="00C251DE">
        <w:rPr>
          <w:rFonts w:ascii="Times New Roman" w:eastAsia="Times New Roman" w:hAnsi="Times New Roman" w:cs="Times New Roman"/>
          <w:color w:val="000000" w:themeColor="text1"/>
          <w:kern w:val="24"/>
          <w:sz w:val="24"/>
          <w:szCs w:val="24"/>
          <w:lang w:val="lt-LT"/>
        </w:rPr>
        <w:t>V</w:t>
      </w:r>
      <w:r w:rsidRPr="00C251DE">
        <w:rPr>
          <w:rFonts w:ascii="Times New Roman" w:eastAsia="Calibri" w:hAnsi="Times New Roman" w:cs="Times New Roman"/>
          <w:color w:val="000000" w:themeColor="text1"/>
          <w:kern w:val="24"/>
          <w:sz w:val="24"/>
          <w:szCs w:val="24"/>
          <w:lang w:val="lt-LT"/>
        </w:rPr>
        <w:t>isas pamokas galima integruoti su  bet kuriuo gimnazijoje dėstomu dalyku, taip pat karjeros specialistu, bibliotekos vedėja, psichologu. Tokios pamokos gali vykti ne tik gimnazijos teritorijoje, bet ir už jos ribų.</w:t>
      </w:r>
    </w:p>
    <w:p w14:paraId="3C95F9B5" w14:textId="10398A46" w:rsidR="00C251DE" w:rsidRPr="00C251DE" w:rsidRDefault="00C251DE" w:rsidP="00FD0C9D">
      <w:pPr>
        <w:spacing w:before="240" w:line="360" w:lineRule="auto"/>
        <w:jc w:val="both"/>
        <w:rPr>
          <w:rFonts w:ascii="Times New Roman" w:eastAsia="Calibri" w:hAnsi="Times New Roman" w:cs="Times New Roman"/>
          <w:color w:val="000000" w:themeColor="text1"/>
          <w:kern w:val="24"/>
          <w:sz w:val="24"/>
          <w:szCs w:val="24"/>
          <w:lang w:val="lt-LT"/>
        </w:rPr>
      </w:pPr>
      <w:r w:rsidRPr="00C251DE">
        <w:rPr>
          <w:rFonts w:ascii="Times New Roman" w:eastAsia="Calibri" w:hAnsi="Times New Roman" w:cs="Times New Roman"/>
          <w:color w:val="000000" w:themeColor="text1"/>
          <w:kern w:val="24"/>
          <w:sz w:val="24"/>
          <w:szCs w:val="24"/>
          <w:lang w:val="lt-LT"/>
        </w:rPr>
        <w:t>Pabrėžti kitų dalykų integravimą, integravimo svarbą, sąryšį įvairių dalykų, naudą integruojant. Būtinai įvardinti integraciją</w:t>
      </w:r>
      <w:r w:rsidR="00ED49D6">
        <w:rPr>
          <w:rFonts w:ascii="Times New Roman" w:eastAsia="Calibri" w:hAnsi="Times New Roman" w:cs="Times New Roman"/>
          <w:color w:val="000000" w:themeColor="text1"/>
          <w:kern w:val="24"/>
          <w:sz w:val="24"/>
          <w:szCs w:val="24"/>
          <w:lang w:val="lt-LT"/>
        </w:rPr>
        <w:t>.</w:t>
      </w:r>
    </w:p>
    <w:p w14:paraId="77ADA07A" w14:textId="0A7A57C8" w:rsidR="00C251DE" w:rsidRPr="00C251DE" w:rsidRDefault="00C251DE" w:rsidP="00FD0C9D">
      <w:pPr>
        <w:spacing w:before="240" w:line="360" w:lineRule="auto"/>
        <w:jc w:val="both"/>
        <w:rPr>
          <w:rFonts w:ascii="Times New Roman" w:eastAsia="Calibri" w:hAnsi="Times New Roman" w:cs="Times New Roman"/>
          <w:color w:val="000000" w:themeColor="text1"/>
          <w:kern w:val="24"/>
          <w:sz w:val="24"/>
          <w:szCs w:val="24"/>
          <w:lang w:val="lt-LT"/>
        </w:rPr>
      </w:pPr>
      <w:r w:rsidRPr="00C251DE">
        <w:rPr>
          <w:rFonts w:ascii="Times New Roman" w:eastAsia="Calibri" w:hAnsi="Times New Roman" w:cs="Times New Roman"/>
          <w:color w:val="000000" w:themeColor="text1"/>
          <w:kern w:val="24"/>
          <w:sz w:val="24"/>
          <w:szCs w:val="24"/>
          <w:lang w:val="lt-LT"/>
        </w:rPr>
        <w:t>Taikant mokymąsi įvairiose aplinkose būtina akcentuoti tokių veiklų naudą bei prasmę, iš anksto su mokiniais aptarti mokymosi siekius ir uždavinius, kad vystant į tokią pamoką mokiniai turėtų aišku veiksmų planą, ko išmoks ir ką turės atlikti, ką įsidėmėti, ką atsiminti. Būtina taikyti tokių užsiėmimų refleksiją (grįžtamąjį ryšį), įvardinti mokiniams, kad tai yra veikla kitokiose erdvėse</w:t>
      </w:r>
      <w:r w:rsidR="00ED49D6">
        <w:rPr>
          <w:rFonts w:ascii="Times New Roman" w:eastAsia="Calibri" w:hAnsi="Times New Roman" w:cs="Times New Roman"/>
          <w:color w:val="000000" w:themeColor="text1"/>
          <w:kern w:val="24"/>
          <w:sz w:val="24"/>
          <w:szCs w:val="24"/>
          <w:lang w:val="lt-LT"/>
        </w:rPr>
        <w:t>.</w:t>
      </w:r>
    </w:p>
    <w:p w14:paraId="67CB73EF" w14:textId="77777777" w:rsidR="00FD0C9D" w:rsidRDefault="00C251DE" w:rsidP="00FD0C9D">
      <w:pPr>
        <w:spacing w:before="240" w:line="360" w:lineRule="auto"/>
        <w:jc w:val="both"/>
        <w:rPr>
          <w:rFonts w:ascii="Times New Roman" w:eastAsia="Calibri" w:hAnsi="Times New Roman" w:cs="Times New Roman"/>
          <w:color w:val="000000" w:themeColor="text1"/>
          <w:kern w:val="24"/>
          <w:sz w:val="24"/>
          <w:szCs w:val="24"/>
          <w:lang w:val="lt-LT"/>
        </w:rPr>
      </w:pPr>
      <w:r w:rsidRPr="00C251DE">
        <w:rPr>
          <w:rFonts w:ascii="Times New Roman" w:eastAsia="Calibri" w:hAnsi="Times New Roman" w:cs="Times New Roman"/>
          <w:color w:val="000000" w:themeColor="text1"/>
          <w:kern w:val="24"/>
          <w:sz w:val="24"/>
          <w:szCs w:val="24"/>
          <w:lang w:val="lt-LT"/>
        </w:rPr>
        <w:t>Taikant bendradarbiavimo metodą turi būti numatyta jo nauda, kiekvieno mokinio įdirbis, įsitraukimas į veiklą, išnaudota pagalbą draugui, numatyta atsakomybė už partnerio veiklą ir už bendrą darbą, vaidmenų paskirstymas, atsiskaitymas</w:t>
      </w:r>
      <w:r w:rsidR="00630924">
        <w:rPr>
          <w:rFonts w:ascii="Times New Roman" w:eastAsia="Calibri" w:hAnsi="Times New Roman" w:cs="Times New Roman"/>
          <w:color w:val="000000" w:themeColor="text1"/>
          <w:kern w:val="24"/>
          <w:sz w:val="24"/>
          <w:szCs w:val="24"/>
          <w:lang w:val="lt-LT"/>
        </w:rPr>
        <w:t>.</w:t>
      </w:r>
    </w:p>
    <w:p w14:paraId="30728686" w14:textId="6A813100" w:rsidR="00A028A5" w:rsidRDefault="00C251DE" w:rsidP="00FD0C9D">
      <w:pPr>
        <w:spacing w:before="240" w:line="360" w:lineRule="auto"/>
        <w:jc w:val="both"/>
        <w:rPr>
          <w:rFonts w:ascii="Times New Roman" w:hAnsi="Times New Roman" w:cs="Times New Roman"/>
          <w:color w:val="000000" w:themeColor="text1"/>
          <w:kern w:val="24"/>
          <w:sz w:val="24"/>
          <w:szCs w:val="24"/>
          <w:lang w:val="lt-LT"/>
        </w:rPr>
      </w:pPr>
      <w:r w:rsidRPr="00C251DE">
        <w:rPr>
          <w:rFonts w:ascii="Times New Roman" w:hAnsi="Times New Roman" w:cs="Times New Roman"/>
          <w:color w:val="000000" w:themeColor="text1"/>
          <w:kern w:val="24"/>
          <w:sz w:val="24"/>
          <w:szCs w:val="24"/>
          <w:lang w:val="lt-LT"/>
        </w:rPr>
        <w:lastRenderedPageBreak/>
        <w:t>Dalykų mokytojams ir klasių vadovams organizuoti netradicines pamokas, įvairią projektinę veiklą ir taikyti kuo įvairesnius mokymo metodus, kurie padės mokiniams veikti naujose nestandartinėse situacijose.</w:t>
      </w:r>
    </w:p>
    <w:p w14:paraId="68BA1D74" w14:textId="31C82EB9" w:rsidR="00A028A5" w:rsidRPr="00A028A5" w:rsidRDefault="00A028A5" w:rsidP="00FD0C9D">
      <w:pPr>
        <w:spacing w:before="240" w:line="360" w:lineRule="auto"/>
        <w:jc w:val="both"/>
        <w:rPr>
          <w:rFonts w:ascii="Times New Roman" w:eastAsia="Calibri" w:hAnsi="Times New Roman" w:cs="Times New Roman"/>
          <w:b/>
          <w:bCs/>
          <w:color w:val="000000" w:themeColor="text1"/>
          <w:kern w:val="24"/>
          <w:sz w:val="24"/>
          <w:szCs w:val="24"/>
          <w:lang w:val="lt-LT"/>
        </w:rPr>
      </w:pPr>
      <w:r w:rsidRPr="00A028A5">
        <w:rPr>
          <w:rFonts w:ascii="Times New Roman" w:hAnsi="Times New Roman" w:cs="Times New Roman"/>
          <w:b/>
          <w:bCs/>
          <w:color w:val="000000" w:themeColor="text1"/>
          <w:kern w:val="24"/>
          <w:sz w:val="24"/>
          <w:szCs w:val="24"/>
          <w:lang w:val="lt-LT"/>
        </w:rPr>
        <w:t xml:space="preserve">Prašome mokytojus </w:t>
      </w:r>
      <w:bookmarkStart w:id="0" w:name="_Hlk65743051"/>
      <w:r w:rsidRPr="00A028A5">
        <w:rPr>
          <w:rFonts w:ascii="Times New Roman" w:hAnsi="Times New Roman" w:cs="Times New Roman"/>
          <w:b/>
          <w:bCs/>
          <w:color w:val="000000" w:themeColor="text1"/>
          <w:kern w:val="24"/>
          <w:sz w:val="24"/>
          <w:szCs w:val="24"/>
          <w:lang w:val="lt-LT"/>
        </w:rPr>
        <w:t xml:space="preserve">aptarti </w:t>
      </w:r>
      <w:proofErr w:type="spellStart"/>
      <w:r w:rsidRPr="00A028A5">
        <w:rPr>
          <w:rFonts w:ascii="Times New Roman" w:hAnsi="Times New Roman" w:cs="Times New Roman"/>
          <w:b/>
          <w:bCs/>
          <w:sz w:val="24"/>
          <w:szCs w:val="24"/>
        </w:rPr>
        <w:t>gimnazijos</w:t>
      </w:r>
      <w:proofErr w:type="spellEnd"/>
      <w:r w:rsidRPr="00A028A5">
        <w:rPr>
          <w:rFonts w:ascii="Times New Roman" w:hAnsi="Times New Roman" w:cs="Times New Roman"/>
          <w:b/>
          <w:bCs/>
          <w:sz w:val="24"/>
          <w:szCs w:val="24"/>
        </w:rPr>
        <w:t xml:space="preserve"> </w:t>
      </w:r>
      <w:proofErr w:type="spellStart"/>
      <w:r w:rsidRPr="00A028A5">
        <w:rPr>
          <w:rFonts w:ascii="Times New Roman" w:hAnsi="Times New Roman" w:cs="Times New Roman"/>
          <w:b/>
          <w:bCs/>
          <w:sz w:val="24"/>
          <w:szCs w:val="24"/>
        </w:rPr>
        <w:t>veiklos</w:t>
      </w:r>
      <w:proofErr w:type="spellEnd"/>
      <w:r w:rsidRPr="00A028A5">
        <w:rPr>
          <w:rFonts w:ascii="Times New Roman" w:hAnsi="Times New Roman" w:cs="Times New Roman"/>
          <w:b/>
          <w:bCs/>
          <w:sz w:val="24"/>
          <w:szCs w:val="24"/>
        </w:rPr>
        <w:t xml:space="preserve"> </w:t>
      </w:r>
      <w:proofErr w:type="spellStart"/>
      <w:r w:rsidRPr="00A028A5">
        <w:rPr>
          <w:rFonts w:ascii="Times New Roman" w:hAnsi="Times New Roman" w:cs="Times New Roman"/>
          <w:b/>
          <w:bCs/>
          <w:sz w:val="24"/>
          <w:szCs w:val="24"/>
        </w:rPr>
        <w:t>kokybės</w:t>
      </w:r>
      <w:proofErr w:type="spellEnd"/>
      <w:r w:rsidRPr="00A028A5">
        <w:rPr>
          <w:rFonts w:ascii="Times New Roman" w:hAnsi="Times New Roman" w:cs="Times New Roman"/>
          <w:b/>
          <w:bCs/>
          <w:sz w:val="24"/>
          <w:szCs w:val="24"/>
        </w:rPr>
        <w:t xml:space="preserve"> </w:t>
      </w:r>
      <w:proofErr w:type="spellStart"/>
      <w:r w:rsidRPr="00A028A5">
        <w:rPr>
          <w:rFonts w:ascii="Times New Roman" w:hAnsi="Times New Roman" w:cs="Times New Roman"/>
          <w:b/>
          <w:bCs/>
          <w:sz w:val="24"/>
          <w:szCs w:val="24"/>
        </w:rPr>
        <w:t>įsivertinimo</w:t>
      </w:r>
      <w:proofErr w:type="spellEnd"/>
      <w:r w:rsidRPr="00A028A5">
        <w:rPr>
          <w:rFonts w:ascii="Times New Roman" w:hAnsi="Times New Roman" w:cs="Times New Roman"/>
          <w:b/>
          <w:bCs/>
          <w:sz w:val="24"/>
          <w:szCs w:val="24"/>
        </w:rPr>
        <w:t xml:space="preserve"> </w:t>
      </w:r>
      <w:proofErr w:type="spellStart"/>
      <w:r w:rsidRPr="00A028A5">
        <w:rPr>
          <w:rFonts w:ascii="Times New Roman" w:hAnsi="Times New Roman" w:cs="Times New Roman"/>
          <w:b/>
          <w:bCs/>
          <w:sz w:val="24"/>
          <w:szCs w:val="24"/>
        </w:rPr>
        <w:t>koordinavimo</w:t>
      </w:r>
      <w:proofErr w:type="spellEnd"/>
      <w:r w:rsidRPr="00A028A5">
        <w:rPr>
          <w:rFonts w:ascii="Times New Roman" w:hAnsi="Times New Roman" w:cs="Times New Roman"/>
          <w:b/>
          <w:bCs/>
          <w:sz w:val="24"/>
          <w:szCs w:val="24"/>
        </w:rPr>
        <w:t xml:space="preserve"> </w:t>
      </w:r>
      <w:proofErr w:type="spellStart"/>
      <w:r w:rsidRPr="00A028A5">
        <w:rPr>
          <w:rFonts w:ascii="Times New Roman" w:hAnsi="Times New Roman" w:cs="Times New Roman"/>
          <w:b/>
          <w:bCs/>
          <w:sz w:val="24"/>
          <w:szCs w:val="24"/>
        </w:rPr>
        <w:t>grupės</w:t>
      </w:r>
      <w:proofErr w:type="spellEnd"/>
      <w:r w:rsidRPr="00A028A5">
        <w:rPr>
          <w:rFonts w:ascii="Times New Roman" w:hAnsi="Times New Roman" w:cs="Times New Roman"/>
          <w:b/>
          <w:bCs/>
          <w:sz w:val="24"/>
          <w:szCs w:val="24"/>
        </w:rPr>
        <w:t xml:space="preserve"> </w:t>
      </w:r>
      <w:bookmarkEnd w:id="0"/>
      <w:proofErr w:type="spellStart"/>
      <w:r w:rsidRPr="00A028A5">
        <w:rPr>
          <w:rFonts w:ascii="Times New Roman" w:hAnsi="Times New Roman" w:cs="Times New Roman"/>
          <w:b/>
          <w:bCs/>
          <w:sz w:val="24"/>
          <w:szCs w:val="24"/>
        </w:rPr>
        <w:t>pateiktas</w:t>
      </w:r>
      <w:proofErr w:type="spellEnd"/>
      <w:r w:rsidRPr="00A028A5">
        <w:rPr>
          <w:rFonts w:ascii="Times New Roman" w:hAnsi="Times New Roman" w:cs="Times New Roman"/>
          <w:b/>
          <w:bCs/>
          <w:sz w:val="24"/>
          <w:szCs w:val="24"/>
        </w:rPr>
        <w:t xml:space="preserve"> </w:t>
      </w:r>
      <w:proofErr w:type="spellStart"/>
      <w:r w:rsidRPr="00A028A5">
        <w:rPr>
          <w:rFonts w:ascii="Times New Roman" w:hAnsi="Times New Roman" w:cs="Times New Roman"/>
          <w:b/>
          <w:bCs/>
          <w:sz w:val="24"/>
          <w:szCs w:val="24"/>
        </w:rPr>
        <w:t>išvadas</w:t>
      </w:r>
      <w:proofErr w:type="spellEnd"/>
      <w:r w:rsidRPr="00A028A5">
        <w:rPr>
          <w:rFonts w:ascii="Times New Roman" w:hAnsi="Times New Roman" w:cs="Times New Roman"/>
          <w:b/>
          <w:bCs/>
          <w:sz w:val="24"/>
          <w:szCs w:val="24"/>
        </w:rPr>
        <w:t xml:space="preserve"> </w:t>
      </w:r>
      <w:proofErr w:type="spellStart"/>
      <w:r w:rsidRPr="00A028A5">
        <w:rPr>
          <w:rFonts w:ascii="Times New Roman" w:hAnsi="Times New Roman" w:cs="Times New Roman"/>
          <w:b/>
          <w:bCs/>
          <w:sz w:val="24"/>
          <w:szCs w:val="24"/>
        </w:rPr>
        <w:t>ir</w:t>
      </w:r>
      <w:proofErr w:type="spellEnd"/>
      <w:r w:rsidRPr="00A028A5">
        <w:rPr>
          <w:rFonts w:ascii="Times New Roman" w:hAnsi="Times New Roman" w:cs="Times New Roman"/>
          <w:b/>
          <w:bCs/>
          <w:sz w:val="24"/>
          <w:szCs w:val="24"/>
        </w:rPr>
        <w:t xml:space="preserve"> </w:t>
      </w:r>
      <w:proofErr w:type="spellStart"/>
      <w:r w:rsidRPr="00A028A5">
        <w:rPr>
          <w:rFonts w:ascii="Times New Roman" w:hAnsi="Times New Roman" w:cs="Times New Roman"/>
          <w:b/>
          <w:bCs/>
          <w:sz w:val="24"/>
          <w:szCs w:val="24"/>
        </w:rPr>
        <w:t>rekomendacijas</w:t>
      </w:r>
      <w:proofErr w:type="spellEnd"/>
      <w:r w:rsidRPr="00A028A5">
        <w:rPr>
          <w:rFonts w:ascii="Times New Roman" w:hAnsi="Times New Roman" w:cs="Times New Roman"/>
          <w:b/>
          <w:bCs/>
          <w:sz w:val="24"/>
          <w:szCs w:val="24"/>
        </w:rPr>
        <w:t xml:space="preserve"> </w:t>
      </w:r>
      <w:proofErr w:type="spellStart"/>
      <w:r w:rsidRPr="00A028A5">
        <w:rPr>
          <w:rFonts w:ascii="Times New Roman" w:hAnsi="Times New Roman" w:cs="Times New Roman"/>
          <w:b/>
          <w:bCs/>
          <w:sz w:val="24"/>
          <w:szCs w:val="24"/>
        </w:rPr>
        <w:t>apsvarstyti</w:t>
      </w:r>
      <w:proofErr w:type="spellEnd"/>
      <w:r w:rsidRPr="00A028A5">
        <w:rPr>
          <w:rFonts w:ascii="Times New Roman" w:hAnsi="Times New Roman" w:cs="Times New Roman"/>
          <w:b/>
          <w:bCs/>
          <w:sz w:val="24"/>
          <w:szCs w:val="24"/>
        </w:rPr>
        <w:t xml:space="preserve"> </w:t>
      </w:r>
      <w:proofErr w:type="spellStart"/>
      <w:r w:rsidRPr="00A028A5">
        <w:rPr>
          <w:rFonts w:ascii="Times New Roman" w:hAnsi="Times New Roman" w:cs="Times New Roman"/>
          <w:b/>
          <w:bCs/>
          <w:sz w:val="24"/>
          <w:szCs w:val="24"/>
        </w:rPr>
        <w:t>metodinių</w:t>
      </w:r>
      <w:proofErr w:type="spellEnd"/>
      <w:r w:rsidRPr="00A028A5">
        <w:rPr>
          <w:rFonts w:ascii="Times New Roman" w:hAnsi="Times New Roman" w:cs="Times New Roman"/>
          <w:b/>
          <w:bCs/>
          <w:sz w:val="24"/>
          <w:szCs w:val="24"/>
        </w:rPr>
        <w:t xml:space="preserve"> </w:t>
      </w:r>
      <w:proofErr w:type="spellStart"/>
      <w:r w:rsidRPr="00A028A5">
        <w:rPr>
          <w:rFonts w:ascii="Times New Roman" w:hAnsi="Times New Roman" w:cs="Times New Roman"/>
          <w:b/>
          <w:bCs/>
          <w:sz w:val="24"/>
          <w:szCs w:val="24"/>
        </w:rPr>
        <w:t>grupių</w:t>
      </w:r>
      <w:proofErr w:type="spellEnd"/>
      <w:r w:rsidRPr="00A028A5">
        <w:rPr>
          <w:rFonts w:ascii="Times New Roman" w:hAnsi="Times New Roman" w:cs="Times New Roman"/>
          <w:b/>
          <w:bCs/>
          <w:sz w:val="24"/>
          <w:szCs w:val="24"/>
        </w:rPr>
        <w:t xml:space="preserve"> </w:t>
      </w:r>
      <w:proofErr w:type="spellStart"/>
      <w:r w:rsidRPr="00A028A5">
        <w:rPr>
          <w:rFonts w:ascii="Times New Roman" w:hAnsi="Times New Roman" w:cs="Times New Roman"/>
          <w:b/>
          <w:bCs/>
          <w:sz w:val="24"/>
          <w:szCs w:val="24"/>
        </w:rPr>
        <w:t>posėdžiuose</w:t>
      </w:r>
      <w:proofErr w:type="spellEnd"/>
      <w:r w:rsidRPr="00A028A5">
        <w:rPr>
          <w:rFonts w:ascii="Times New Roman" w:hAnsi="Times New Roman" w:cs="Times New Roman"/>
          <w:b/>
          <w:bCs/>
          <w:sz w:val="24"/>
          <w:szCs w:val="24"/>
        </w:rPr>
        <w:t>.</w:t>
      </w:r>
    </w:p>
    <w:p w14:paraId="594391B4" w14:textId="73664920" w:rsidR="00ED49D6" w:rsidRPr="00A028A5" w:rsidRDefault="00ED49D6" w:rsidP="00FD0C9D">
      <w:pPr>
        <w:pStyle w:val="NormalWeb"/>
        <w:spacing w:before="240" w:beforeAutospacing="0" w:after="0" w:afterAutospacing="0" w:line="360" w:lineRule="auto"/>
        <w:ind w:right="288"/>
        <w:jc w:val="both"/>
        <w:rPr>
          <w:b/>
          <w:bCs/>
        </w:rPr>
      </w:pPr>
    </w:p>
    <w:p w14:paraId="3610497C" w14:textId="29DFF370" w:rsidR="004E770E" w:rsidRDefault="004E770E" w:rsidP="00FD0C9D">
      <w:pPr>
        <w:pStyle w:val="NormalWeb"/>
        <w:spacing w:before="240" w:beforeAutospacing="0" w:after="0" w:afterAutospacing="0" w:line="360" w:lineRule="auto"/>
        <w:ind w:right="288"/>
        <w:jc w:val="both"/>
      </w:pPr>
    </w:p>
    <w:p w14:paraId="66D5ED64" w14:textId="77777777" w:rsidR="00FD0C9D" w:rsidRDefault="00FD0C9D" w:rsidP="00FD0C9D">
      <w:pPr>
        <w:pStyle w:val="NormalWeb"/>
        <w:spacing w:before="240" w:beforeAutospacing="0" w:after="0" w:afterAutospacing="0" w:line="360" w:lineRule="auto"/>
        <w:ind w:right="288"/>
        <w:jc w:val="both"/>
      </w:pPr>
    </w:p>
    <w:p w14:paraId="68F5AEEA" w14:textId="65960532" w:rsidR="004E770E" w:rsidRPr="00C251DE" w:rsidRDefault="004E770E" w:rsidP="00FD0C9D">
      <w:pPr>
        <w:pStyle w:val="NormalWeb"/>
        <w:spacing w:before="240" w:beforeAutospacing="0" w:after="0" w:afterAutospacing="0" w:line="360" w:lineRule="auto"/>
        <w:ind w:right="288"/>
        <w:jc w:val="both"/>
      </w:pPr>
      <w:proofErr w:type="spellStart"/>
      <w:r>
        <w:t>Parengė</w:t>
      </w:r>
      <w:proofErr w:type="spellEnd"/>
      <w:r>
        <w:t xml:space="preserve"> </w:t>
      </w:r>
      <w:bookmarkStart w:id="1" w:name="_Hlk65741402"/>
      <w:proofErr w:type="spellStart"/>
      <w:r>
        <w:t>gimnazijos</w:t>
      </w:r>
      <w:proofErr w:type="spellEnd"/>
      <w:r>
        <w:t xml:space="preserve"> </w:t>
      </w:r>
      <w:proofErr w:type="spellStart"/>
      <w:r>
        <w:t>veiklos</w:t>
      </w:r>
      <w:proofErr w:type="spellEnd"/>
      <w:r>
        <w:t xml:space="preserve"> </w:t>
      </w:r>
      <w:proofErr w:type="spellStart"/>
      <w:r>
        <w:t>kokybės</w:t>
      </w:r>
      <w:proofErr w:type="spellEnd"/>
      <w:r>
        <w:t xml:space="preserve"> </w:t>
      </w:r>
      <w:proofErr w:type="spellStart"/>
      <w:r>
        <w:t>įsivertinimo</w:t>
      </w:r>
      <w:proofErr w:type="spellEnd"/>
      <w:r>
        <w:t xml:space="preserve"> </w:t>
      </w:r>
      <w:proofErr w:type="spellStart"/>
      <w:r>
        <w:t>koordinavimo</w:t>
      </w:r>
      <w:proofErr w:type="spellEnd"/>
      <w:r>
        <w:t xml:space="preserve"> </w:t>
      </w:r>
      <w:proofErr w:type="spellStart"/>
      <w:r>
        <w:t>grupė</w:t>
      </w:r>
      <w:bookmarkEnd w:id="1"/>
      <w:proofErr w:type="spellEnd"/>
      <w:r>
        <w:t xml:space="preserve">: Daiva Bernatavičienė, Vincenta </w:t>
      </w:r>
      <w:proofErr w:type="spellStart"/>
      <w:r>
        <w:t>Diugevič</w:t>
      </w:r>
      <w:proofErr w:type="spellEnd"/>
      <w:r>
        <w:t xml:space="preserve">, Alina </w:t>
      </w:r>
      <w:proofErr w:type="spellStart"/>
      <w:r>
        <w:t>Špakauskienė</w:t>
      </w:r>
      <w:proofErr w:type="spellEnd"/>
      <w:r>
        <w:t xml:space="preserve">, Jurgita </w:t>
      </w:r>
      <w:proofErr w:type="spellStart"/>
      <w:r>
        <w:t>Lapuchovienė</w:t>
      </w:r>
      <w:proofErr w:type="spellEnd"/>
      <w:r>
        <w:t xml:space="preserve">, Teresa </w:t>
      </w:r>
      <w:proofErr w:type="spellStart"/>
      <w:r>
        <w:t>Mikonskaja</w:t>
      </w:r>
      <w:proofErr w:type="spellEnd"/>
      <w:r>
        <w:t xml:space="preserve">, Rita </w:t>
      </w:r>
      <w:proofErr w:type="spellStart"/>
      <w:r>
        <w:t>Šakevičienė</w:t>
      </w:r>
      <w:proofErr w:type="spellEnd"/>
    </w:p>
    <w:p w14:paraId="4925CE5C" w14:textId="7F31E79A" w:rsidR="00C251DE" w:rsidRPr="00C251DE" w:rsidRDefault="00C251DE" w:rsidP="00FD0C9D">
      <w:pPr>
        <w:spacing w:before="240" w:line="360" w:lineRule="auto"/>
        <w:jc w:val="both"/>
        <w:rPr>
          <w:rFonts w:ascii="Times New Roman" w:hAnsi="Times New Roman" w:cs="Times New Roman"/>
          <w:sz w:val="24"/>
          <w:szCs w:val="24"/>
        </w:rPr>
      </w:pPr>
    </w:p>
    <w:sectPr w:rsidR="00C251DE" w:rsidRPr="00C2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628"/>
    <w:multiLevelType w:val="hybridMultilevel"/>
    <w:tmpl w:val="D2AC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73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45"/>
    <w:rsid w:val="000209C3"/>
    <w:rsid w:val="00142A82"/>
    <w:rsid w:val="00183A8F"/>
    <w:rsid w:val="00222B45"/>
    <w:rsid w:val="003B6406"/>
    <w:rsid w:val="004E770E"/>
    <w:rsid w:val="00630924"/>
    <w:rsid w:val="00632E51"/>
    <w:rsid w:val="00653F79"/>
    <w:rsid w:val="00751F3B"/>
    <w:rsid w:val="008E3E5D"/>
    <w:rsid w:val="0094351A"/>
    <w:rsid w:val="00A028A5"/>
    <w:rsid w:val="00B64572"/>
    <w:rsid w:val="00C251DE"/>
    <w:rsid w:val="00C86471"/>
    <w:rsid w:val="00CB20F6"/>
    <w:rsid w:val="00ED49D6"/>
    <w:rsid w:val="00F45E04"/>
    <w:rsid w:val="00FD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B7D4"/>
  <w15:chartTrackingRefBased/>
  <w15:docId w15:val="{B95D48DD-0AAD-46E8-B98C-633848F6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B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6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086">
      <w:bodyDiv w:val="1"/>
      <w:marLeft w:val="0"/>
      <w:marRight w:val="0"/>
      <w:marTop w:val="0"/>
      <w:marBottom w:val="0"/>
      <w:divBdr>
        <w:top w:val="none" w:sz="0" w:space="0" w:color="auto"/>
        <w:left w:val="none" w:sz="0" w:space="0" w:color="auto"/>
        <w:bottom w:val="none" w:sz="0" w:space="0" w:color="auto"/>
        <w:right w:val="none" w:sz="0" w:space="0" w:color="auto"/>
      </w:divBdr>
    </w:div>
    <w:div w:id="260916988">
      <w:bodyDiv w:val="1"/>
      <w:marLeft w:val="0"/>
      <w:marRight w:val="0"/>
      <w:marTop w:val="0"/>
      <w:marBottom w:val="0"/>
      <w:divBdr>
        <w:top w:val="none" w:sz="0" w:space="0" w:color="auto"/>
        <w:left w:val="none" w:sz="0" w:space="0" w:color="auto"/>
        <w:bottom w:val="none" w:sz="0" w:space="0" w:color="auto"/>
        <w:right w:val="none" w:sz="0" w:space="0" w:color="auto"/>
      </w:divBdr>
    </w:div>
    <w:div w:id="345987639">
      <w:bodyDiv w:val="1"/>
      <w:marLeft w:val="0"/>
      <w:marRight w:val="0"/>
      <w:marTop w:val="0"/>
      <w:marBottom w:val="0"/>
      <w:divBdr>
        <w:top w:val="none" w:sz="0" w:space="0" w:color="auto"/>
        <w:left w:val="none" w:sz="0" w:space="0" w:color="auto"/>
        <w:bottom w:val="none" w:sz="0" w:space="0" w:color="auto"/>
        <w:right w:val="none" w:sz="0" w:space="0" w:color="auto"/>
      </w:divBdr>
    </w:div>
    <w:div w:id="584535623">
      <w:bodyDiv w:val="1"/>
      <w:marLeft w:val="0"/>
      <w:marRight w:val="0"/>
      <w:marTop w:val="0"/>
      <w:marBottom w:val="0"/>
      <w:divBdr>
        <w:top w:val="none" w:sz="0" w:space="0" w:color="auto"/>
        <w:left w:val="none" w:sz="0" w:space="0" w:color="auto"/>
        <w:bottom w:val="none" w:sz="0" w:space="0" w:color="auto"/>
        <w:right w:val="none" w:sz="0" w:space="0" w:color="auto"/>
      </w:divBdr>
    </w:div>
    <w:div w:id="719944293">
      <w:bodyDiv w:val="1"/>
      <w:marLeft w:val="0"/>
      <w:marRight w:val="0"/>
      <w:marTop w:val="0"/>
      <w:marBottom w:val="0"/>
      <w:divBdr>
        <w:top w:val="none" w:sz="0" w:space="0" w:color="auto"/>
        <w:left w:val="none" w:sz="0" w:space="0" w:color="auto"/>
        <w:bottom w:val="none" w:sz="0" w:space="0" w:color="auto"/>
        <w:right w:val="none" w:sz="0" w:space="0" w:color="auto"/>
      </w:divBdr>
    </w:div>
    <w:div w:id="769089056">
      <w:bodyDiv w:val="1"/>
      <w:marLeft w:val="0"/>
      <w:marRight w:val="0"/>
      <w:marTop w:val="0"/>
      <w:marBottom w:val="0"/>
      <w:divBdr>
        <w:top w:val="none" w:sz="0" w:space="0" w:color="auto"/>
        <w:left w:val="none" w:sz="0" w:space="0" w:color="auto"/>
        <w:bottom w:val="none" w:sz="0" w:space="0" w:color="auto"/>
        <w:right w:val="none" w:sz="0" w:space="0" w:color="auto"/>
      </w:divBdr>
    </w:div>
    <w:div w:id="917864410">
      <w:bodyDiv w:val="1"/>
      <w:marLeft w:val="0"/>
      <w:marRight w:val="0"/>
      <w:marTop w:val="0"/>
      <w:marBottom w:val="0"/>
      <w:divBdr>
        <w:top w:val="none" w:sz="0" w:space="0" w:color="auto"/>
        <w:left w:val="none" w:sz="0" w:space="0" w:color="auto"/>
        <w:bottom w:val="none" w:sz="0" w:space="0" w:color="auto"/>
        <w:right w:val="none" w:sz="0" w:space="0" w:color="auto"/>
      </w:divBdr>
    </w:div>
    <w:div w:id="1400055119">
      <w:bodyDiv w:val="1"/>
      <w:marLeft w:val="0"/>
      <w:marRight w:val="0"/>
      <w:marTop w:val="0"/>
      <w:marBottom w:val="0"/>
      <w:divBdr>
        <w:top w:val="none" w:sz="0" w:space="0" w:color="auto"/>
        <w:left w:val="none" w:sz="0" w:space="0" w:color="auto"/>
        <w:bottom w:val="none" w:sz="0" w:space="0" w:color="auto"/>
        <w:right w:val="none" w:sz="0" w:space="0" w:color="auto"/>
      </w:divBdr>
    </w:div>
    <w:div w:id="1415932710">
      <w:bodyDiv w:val="1"/>
      <w:marLeft w:val="0"/>
      <w:marRight w:val="0"/>
      <w:marTop w:val="0"/>
      <w:marBottom w:val="0"/>
      <w:divBdr>
        <w:top w:val="none" w:sz="0" w:space="0" w:color="auto"/>
        <w:left w:val="none" w:sz="0" w:space="0" w:color="auto"/>
        <w:bottom w:val="none" w:sz="0" w:space="0" w:color="auto"/>
        <w:right w:val="none" w:sz="0" w:space="0" w:color="auto"/>
      </w:divBdr>
    </w:div>
    <w:div w:id="1487890890">
      <w:bodyDiv w:val="1"/>
      <w:marLeft w:val="0"/>
      <w:marRight w:val="0"/>
      <w:marTop w:val="0"/>
      <w:marBottom w:val="0"/>
      <w:divBdr>
        <w:top w:val="none" w:sz="0" w:space="0" w:color="auto"/>
        <w:left w:val="none" w:sz="0" w:space="0" w:color="auto"/>
        <w:bottom w:val="none" w:sz="0" w:space="0" w:color="auto"/>
        <w:right w:val="none" w:sz="0" w:space="0" w:color="auto"/>
      </w:divBdr>
    </w:div>
    <w:div w:id="1668555839">
      <w:bodyDiv w:val="1"/>
      <w:marLeft w:val="0"/>
      <w:marRight w:val="0"/>
      <w:marTop w:val="0"/>
      <w:marBottom w:val="0"/>
      <w:divBdr>
        <w:top w:val="none" w:sz="0" w:space="0" w:color="auto"/>
        <w:left w:val="none" w:sz="0" w:space="0" w:color="auto"/>
        <w:bottom w:val="none" w:sz="0" w:space="0" w:color="auto"/>
        <w:right w:val="none" w:sz="0" w:space="0" w:color="auto"/>
      </w:divBdr>
    </w:div>
    <w:div w:id="2074812197">
      <w:bodyDiv w:val="1"/>
      <w:marLeft w:val="0"/>
      <w:marRight w:val="0"/>
      <w:marTop w:val="0"/>
      <w:marBottom w:val="0"/>
      <w:divBdr>
        <w:top w:val="none" w:sz="0" w:space="0" w:color="auto"/>
        <w:left w:val="none" w:sz="0" w:space="0" w:color="auto"/>
        <w:bottom w:val="none" w:sz="0" w:space="0" w:color="auto"/>
        <w:right w:val="none" w:sz="0" w:space="0" w:color="auto"/>
      </w:divBdr>
    </w:div>
    <w:div w:id="21303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4338</Words>
  <Characters>2474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Bernatavičienė</dc:creator>
  <cp:keywords/>
  <dc:description/>
  <cp:lastModifiedBy>Daiva Bernatavičienė</cp:lastModifiedBy>
  <cp:revision>12</cp:revision>
  <dcterms:created xsi:type="dcterms:W3CDTF">2021-03-04T05:49:00Z</dcterms:created>
  <dcterms:modified xsi:type="dcterms:W3CDTF">2023-01-27T14:00:00Z</dcterms:modified>
</cp:coreProperties>
</file>