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CD" w:rsidRPr="005665C8" w:rsidRDefault="00ED15CD" w:rsidP="00ED15CD">
      <w:pPr>
        <w:spacing w:after="0" w:line="276" w:lineRule="auto"/>
        <w:ind w:left="5184" w:hanging="81"/>
        <w:jc w:val="both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>PATVIRTINTA</w:t>
      </w:r>
    </w:p>
    <w:p w:rsidR="00ED15CD" w:rsidRPr="005665C8" w:rsidRDefault="00ED15CD" w:rsidP="00ED15CD">
      <w:pPr>
        <w:spacing w:after="0" w:line="240" w:lineRule="auto"/>
        <w:ind w:left="5184" w:hanging="81"/>
        <w:jc w:val="both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>Trakų gimnazijos direktoriaus</w:t>
      </w:r>
    </w:p>
    <w:p w:rsidR="00ED15CD" w:rsidRDefault="00ED15CD" w:rsidP="00ED15CD">
      <w:pPr>
        <w:spacing w:after="0" w:line="240" w:lineRule="auto"/>
        <w:ind w:left="5184" w:hanging="81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 xml:space="preserve">2017 m. rugpjūčio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665C8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5C8">
        <w:rPr>
          <w:rFonts w:ascii="Times New Roman" w:hAnsi="Times New Roman" w:cs="Times New Roman"/>
          <w:sz w:val="24"/>
          <w:szCs w:val="24"/>
        </w:rPr>
        <w:t xml:space="preserve">sakymu Nr. </w:t>
      </w:r>
      <w:r>
        <w:rPr>
          <w:rFonts w:ascii="Times New Roman" w:hAnsi="Times New Roman" w:cs="Times New Roman"/>
          <w:sz w:val="24"/>
          <w:szCs w:val="24"/>
        </w:rPr>
        <w:t>V-95</w:t>
      </w:r>
    </w:p>
    <w:p w:rsidR="00ED15CD" w:rsidRDefault="00ED15CD" w:rsidP="00ED15CD">
      <w:pPr>
        <w:spacing w:after="0" w:line="240" w:lineRule="auto"/>
        <w:ind w:left="5184" w:hanging="81"/>
        <w:rPr>
          <w:rFonts w:ascii="Times New Roman" w:hAnsi="Times New Roman" w:cs="Times New Roman"/>
          <w:sz w:val="24"/>
          <w:szCs w:val="24"/>
        </w:rPr>
      </w:pPr>
    </w:p>
    <w:p w:rsidR="00ED15CD" w:rsidRDefault="003057B3" w:rsidP="000A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09C7">
        <w:rPr>
          <w:rFonts w:ascii="Times New Roman" w:hAnsi="Times New Roman" w:cs="Times New Roman"/>
          <w:b/>
          <w:sz w:val="28"/>
          <w:szCs w:val="24"/>
        </w:rPr>
        <w:t xml:space="preserve">TRAKŲ GIMNAZIJOS </w:t>
      </w:r>
    </w:p>
    <w:p w:rsidR="00ED15CD" w:rsidRDefault="003057B3" w:rsidP="000A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09C7">
        <w:rPr>
          <w:rFonts w:ascii="Times New Roman" w:hAnsi="Times New Roman" w:cs="Times New Roman"/>
          <w:b/>
          <w:sz w:val="28"/>
          <w:szCs w:val="24"/>
        </w:rPr>
        <w:t xml:space="preserve">MOKINIŲ APŽIŪROS DĖL ASMENS HIGIENOS, </w:t>
      </w:r>
    </w:p>
    <w:p w:rsidR="00ED15CD" w:rsidRDefault="003057B3" w:rsidP="000A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09C7">
        <w:rPr>
          <w:rFonts w:ascii="Times New Roman" w:hAnsi="Times New Roman" w:cs="Times New Roman"/>
          <w:b/>
          <w:sz w:val="28"/>
          <w:szCs w:val="24"/>
        </w:rPr>
        <w:t xml:space="preserve">PEDIKULIOZĖS IR NIEŽŲ </w:t>
      </w:r>
    </w:p>
    <w:p w:rsidR="003057B3" w:rsidRPr="001D09C7" w:rsidRDefault="003057B3" w:rsidP="000A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09C7">
        <w:rPr>
          <w:rFonts w:ascii="Times New Roman" w:hAnsi="Times New Roman" w:cs="Times New Roman"/>
          <w:b/>
          <w:sz w:val="28"/>
          <w:szCs w:val="24"/>
        </w:rPr>
        <w:t>TVARKOS APRAŠAS</w:t>
      </w:r>
    </w:p>
    <w:p w:rsidR="003057B3" w:rsidRDefault="003057B3" w:rsidP="003057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62AE" w:rsidRDefault="00A062AE" w:rsidP="00ED15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3057B3" w:rsidRDefault="003057B3" w:rsidP="00ED15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B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ED15CD" w:rsidRPr="003057B3" w:rsidRDefault="00ED15CD" w:rsidP="00ED15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B3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Trakų </w:t>
      </w:r>
      <w:r w:rsidR="001B2BAB">
        <w:rPr>
          <w:rFonts w:ascii="Times New Roman" w:hAnsi="Times New Roman" w:cs="Times New Roman"/>
          <w:sz w:val="24"/>
          <w:szCs w:val="24"/>
        </w:rPr>
        <w:t>gimnazijos</w:t>
      </w:r>
      <w:r w:rsidRPr="003057B3">
        <w:rPr>
          <w:rFonts w:ascii="Times New Roman" w:hAnsi="Times New Roman" w:cs="Times New Roman"/>
          <w:sz w:val="24"/>
          <w:szCs w:val="24"/>
        </w:rPr>
        <w:t xml:space="preserve"> (toliau tekste — Mokykla) mokinių apžiūros dėl asmens higienos pedikuliozės ir niežų tvarkos aprašas (toliau — Aprašas) parengtas vadovaujantis Lietuvos Respublikos žmonių užkrečiamųjų ligų profilaktikos ir kontrolės įstatymu, Lietuvos higienos norma HN 21:201</w:t>
      </w:r>
      <w:r w:rsidR="00670BAB">
        <w:rPr>
          <w:rFonts w:ascii="Times New Roman" w:hAnsi="Times New Roman" w:cs="Times New Roman"/>
          <w:sz w:val="24"/>
          <w:szCs w:val="24"/>
        </w:rPr>
        <w:t>7</w:t>
      </w:r>
      <w:r w:rsidRPr="003057B3">
        <w:rPr>
          <w:rFonts w:ascii="Times New Roman" w:hAnsi="Times New Roman" w:cs="Times New Roman"/>
          <w:sz w:val="24"/>
          <w:szCs w:val="24"/>
        </w:rPr>
        <w:t xml:space="preserve"> „Mokykla: vykdanti bendrojo ugdymo programas. Bendrieji sveikatos saugos reikalavimai“ patvirtinta Lietuvos Respublikos sveikatos apsaugos ministro 201</w:t>
      </w:r>
      <w:r w:rsidR="00670BAB">
        <w:rPr>
          <w:rFonts w:ascii="Times New Roman" w:hAnsi="Times New Roman" w:cs="Times New Roman"/>
          <w:sz w:val="24"/>
          <w:szCs w:val="24"/>
        </w:rPr>
        <w:t>7</w:t>
      </w:r>
      <w:r w:rsidRPr="003057B3">
        <w:rPr>
          <w:rFonts w:ascii="Times New Roman" w:hAnsi="Times New Roman" w:cs="Times New Roman"/>
          <w:sz w:val="24"/>
          <w:szCs w:val="24"/>
        </w:rPr>
        <w:t xml:space="preserve"> m. </w:t>
      </w:r>
      <w:r w:rsidR="00670BAB">
        <w:rPr>
          <w:rFonts w:ascii="Times New Roman" w:hAnsi="Times New Roman" w:cs="Times New Roman"/>
          <w:sz w:val="24"/>
          <w:szCs w:val="24"/>
        </w:rPr>
        <w:t>kovo</w:t>
      </w:r>
      <w:r w:rsidRPr="003057B3">
        <w:rPr>
          <w:rFonts w:ascii="Times New Roman" w:hAnsi="Times New Roman" w:cs="Times New Roman"/>
          <w:sz w:val="24"/>
          <w:szCs w:val="24"/>
        </w:rPr>
        <w:t xml:space="preserve"> 1</w:t>
      </w:r>
      <w:r w:rsidR="00670BAB">
        <w:rPr>
          <w:rFonts w:ascii="Times New Roman" w:hAnsi="Times New Roman" w:cs="Times New Roman"/>
          <w:sz w:val="24"/>
          <w:szCs w:val="24"/>
        </w:rPr>
        <w:t>3</w:t>
      </w:r>
      <w:r w:rsidRPr="003057B3"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670BAB">
        <w:rPr>
          <w:rFonts w:ascii="Times New Roman" w:hAnsi="Times New Roman" w:cs="Times New Roman"/>
          <w:sz w:val="24"/>
          <w:szCs w:val="24"/>
        </w:rPr>
        <w:t>284</w:t>
      </w:r>
      <w:r w:rsidRPr="00305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7B3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2. Tvarkos aprašas reglamentuoja mokinių apžiūrą dėl asmens higienos pedikuliozės ir niežų. </w:t>
      </w:r>
    </w:p>
    <w:p w:rsidR="004A555C" w:rsidRDefault="004A555C" w:rsidP="00ED15CD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062AE" w:rsidRDefault="00A062AE" w:rsidP="00ED15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  <w:r w:rsidR="003057B3" w:rsidRPr="00670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7B3" w:rsidRPr="00670BAB" w:rsidRDefault="003057B3" w:rsidP="00ED15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AB">
        <w:rPr>
          <w:rFonts w:ascii="Times New Roman" w:hAnsi="Times New Roman" w:cs="Times New Roman"/>
          <w:b/>
          <w:sz w:val="24"/>
          <w:szCs w:val="24"/>
        </w:rPr>
        <w:t>APŽIŪROS DĖL MOKINIŲ ASMENS HIGIENOS, PEDIKULIOZĖS IR NIEŽŲ ORGANIZAVIMAS</w:t>
      </w:r>
    </w:p>
    <w:p w:rsidR="00670BAB" w:rsidRDefault="00670BAB" w:rsidP="00ED15CD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3057B3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3. Mokyklos administracija atsakinga už mokinių asmens higienos, pedikuliozės ar niežų profilaktikos organizavimą: </w:t>
      </w:r>
    </w:p>
    <w:p w:rsidR="003057B3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3.1. mokinių tėvai (globėjai, rūpintojai) privalo pagal mokymo sutartį Mokykloje vykdyti mokinių asmens higienos ir švaros patikrinimo procedūrą. </w:t>
      </w:r>
    </w:p>
    <w:p w:rsidR="00670BAB" w:rsidRPr="00997C55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55">
        <w:rPr>
          <w:rFonts w:ascii="Times New Roman" w:hAnsi="Times New Roman" w:cs="Times New Roman"/>
          <w:sz w:val="24"/>
          <w:szCs w:val="24"/>
        </w:rPr>
        <w:t xml:space="preserve">4. Mokinių apžiūros metu nustačius pedikuliozę ar niežų atvejus, į Mokyklą mokiniams draudžiama eiti: </w:t>
      </w:r>
    </w:p>
    <w:p w:rsidR="00670BAB" w:rsidRPr="00997C55" w:rsidRDefault="001C25EA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55">
        <w:rPr>
          <w:rFonts w:ascii="Times New Roman" w:hAnsi="Times New Roman" w:cs="Times New Roman"/>
          <w:sz w:val="24"/>
          <w:szCs w:val="24"/>
        </w:rPr>
        <w:t>4.1. tėvai atsisako ar neturi</w:t>
      </w:r>
      <w:r w:rsidR="003057B3" w:rsidRPr="00997C55">
        <w:rPr>
          <w:rFonts w:ascii="Times New Roman" w:hAnsi="Times New Roman" w:cs="Times New Roman"/>
          <w:sz w:val="24"/>
          <w:szCs w:val="24"/>
        </w:rPr>
        <w:t xml:space="preserve"> galimybių panaudoti pedikuliozės ar niežų naikinimo priemonių;</w:t>
      </w:r>
    </w:p>
    <w:p w:rsidR="001D09C7" w:rsidRPr="00997C55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55">
        <w:rPr>
          <w:rFonts w:ascii="Times New Roman" w:hAnsi="Times New Roman" w:cs="Times New Roman"/>
          <w:sz w:val="24"/>
          <w:szCs w:val="24"/>
        </w:rPr>
        <w:t xml:space="preserve">4.2. socialiai negatyvus mokinio </w:t>
      </w:r>
      <w:r w:rsidR="001C25EA" w:rsidRPr="00997C55">
        <w:rPr>
          <w:rFonts w:ascii="Times New Roman" w:hAnsi="Times New Roman" w:cs="Times New Roman"/>
          <w:sz w:val="24"/>
          <w:szCs w:val="24"/>
        </w:rPr>
        <w:t>buvimas Mokykloje didina</w:t>
      </w:r>
      <w:r w:rsidRPr="00997C55">
        <w:rPr>
          <w:rFonts w:ascii="Times New Roman" w:hAnsi="Times New Roman" w:cs="Times New Roman"/>
          <w:sz w:val="24"/>
          <w:szCs w:val="24"/>
        </w:rPr>
        <w:t xml:space="preserve"> apsikrėtimo riziką;</w:t>
      </w:r>
    </w:p>
    <w:p w:rsidR="003057B3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55">
        <w:rPr>
          <w:rFonts w:ascii="Times New Roman" w:hAnsi="Times New Roman" w:cs="Times New Roman"/>
          <w:sz w:val="24"/>
          <w:szCs w:val="24"/>
        </w:rPr>
        <w:t xml:space="preserve">4.3. </w:t>
      </w:r>
      <w:r w:rsidR="001C25EA" w:rsidRPr="00997C55">
        <w:rPr>
          <w:rFonts w:ascii="Times New Roman" w:hAnsi="Times New Roman" w:cs="Times New Roman"/>
          <w:sz w:val="24"/>
          <w:szCs w:val="24"/>
        </w:rPr>
        <w:t xml:space="preserve">tėvai nesilaiko </w:t>
      </w:r>
      <w:r w:rsidRPr="00997C55">
        <w:rPr>
          <w:rFonts w:ascii="Times New Roman" w:hAnsi="Times New Roman" w:cs="Times New Roman"/>
          <w:sz w:val="24"/>
          <w:szCs w:val="24"/>
        </w:rPr>
        <w:t xml:space="preserve">visuomenės sveikatos priežiūros specialisto ir Mokyklos </w:t>
      </w:r>
      <w:r w:rsidRPr="003057B3">
        <w:rPr>
          <w:rFonts w:ascii="Times New Roman" w:hAnsi="Times New Roman" w:cs="Times New Roman"/>
          <w:sz w:val="24"/>
          <w:szCs w:val="24"/>
        </w:rPr>
        <w:t xml:space="preserve">administracijos reikalavimų, kuriais siekiama užkirsti kelią ligų plitimo rizikai, nepaisymas. </w:t>
      </w:r>
    </w:p>
    <w:p w:rsidR="001D09C7" w:rsidRDefault="001D09C7" w:rsidP="00305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AE" w:rsidRDefault="00A062AE" w:rsidP="00ED15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3057B3" w:rsidRPr="001D09C7" w:rsidRDefault="003057B3" w:rsidP="00ED15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C7">
        <w:rPr>
          <w:rFonts w:ascii="Times New Roman" w:hAnsi="Times New Roman" w:cs="Times New Roman"/>
          <w:b/>
          <w:sz w:val="24"/>
          <w:szCs w:val="24"/>
        </w:rPr>
        <w:t>PROFILAKTINĖ MOKINIŲ TIKRINIMO PROCEDŪROS VYKDYMO TVARKA</w:t>
      </w:r>
    </w:p>
    <w:p w:rsidR="001D09C7" w:rsidRDefault="001D09C7" w:rsidP="00ED15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5. Patikrinimą rekomenduojama atlikti po rudens, žiemos ir pavasario atostogų ir pagal epidemiologines reikmes. 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6. Privaloma imtis visų priemonių, kad mokinys būtų apsaugotas nuo viešo izoliavimo, pažeminimo ir kitų neigiamų pasekmių. 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7. Patikrinimą atlieka visuomenės sveikatos priežiūros specialistas. 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8. Prieš kiekvieną patikrinimą mokiniai informuojami apie tai, kas bus daroma ir kodėl tai reikia daryti. 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lastRenderedPageBreak/>
        <w:t xml:space="preserve">9. Patikrinimas yra atliekamas atskiroje patalpoje, kurioje yra vandens bei muilo (pvz.: sveikatos priežiūros kabinetas). 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10. Mokiniui, kuriam įtariama pedikuliozė ar niežai, turi būti tuoj pat atskirtas nuo kitų mokinių. Informuojami tėvai (globėjai, rūpintojai), kad pasiimtų mokinį iš Mokyklos. 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11. Baigus patikrinimą ir įtarus pedikuliozė ar niežų atvejį, visuomenės sveikatos priežiūros specialistas privalo informuoti klasės vadovą, pastarasis - mokinio tėvus (globėjus, rūpintojus) telefonu ar tiesiogiai. 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12. Mokinys į Mokyklą gali sugrįžti tik tada, kai yra visiškai išgydyta pedikuliozė ar niežai. 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>13. Mokykla gali pareikalauti iš tėvų raštiško patvirtinimo, kuriame tėvai (globėjai, rūpintojai) nurodo, kokiomis priemonėmis ir kada buvo pradėtas gy</w:t>
      </w:r>
      <w:r w:rsidR="0060676F">
        <w:rPr>
          <w:rFonts w:ascii="Times New Roman" w:hAnsi="Times New Roman" w:cs="Times New Roman"/>
          <w:sz w:val="24"/>
          <w:szCs w:val="24"/>
        </w:rPr>
        <w:t>dymas nuo pedikuliozės ar niežų.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>14. Užfiksavus užkrečiamų ligų (pedikuliozės ar niežų) avėjus Mokykloje, visuomenės sveikatos priežiūros specialistas privalo: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>14.1. raštu informuoti tėvus (globėjus, rūpintojus) (elektroniniame dienyne);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14.2. nustatęs (įtaręs) asmenį, sergantį užkrečiamąja liga, nurodyta Lietuvos Respublikos sveikatos apsaugos ministro 2002 m. gruodžio 24 d. įsakymo Nr. 673 „Dėl privalomojo epidemiologinio registravimo, privalomojo perdavimo tvarkos patvirtinimo“ 1 priede, registruoti ligos atvejus Užkrečiamų ligų žurnale; 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14.3. vadovaudamasis Parazitinių ligų epidemiologijos priežiūros taisyklėmis, patvirtintomis Lietuvos Respublikos sveikatos apsaugos ministro 2004 m. spalio 29 d. įsakymu Nr. V-748, kartu su </w:t>
      </w:r>
      <w:r w:rsidR="001D09C7">
        <w:rPr>
          <w:rFonts w:ascii="Times New Roman" w:hAnsi="Times New Roman" w:cs="Times New Roman"/>
          <w:sz w:val="24"/>
          <w:szCs w:val="24"/>
        </w:rPr>
        <w:t>Trakų</w:t>
      </w:r>
      <w:r w:rsidRPr="003057B3">
        <w:rPr>
          <w:rFonts w:ascii="Times New Roman" w:hAnsi="Times New Roman" w:cs="Times New Roman"/>
          <w:sz w:val="24"/>
          <w:szCs w:val="24"/>
        </w:rPr>
        <w:t xml:space="preserve"> visuomenės sveikatos centro specialistais organizuoti profilaktinius mokinių tyrimus </w:t>
      </w:r>
      <w:proofErr w:type="spellStart"/>
      <w:r w:rsidRPr="003057B3">
        <w:rPr>
          <w:rFonts w:ascii="Times New Roman" w:hAnsi="Times New Roman" w:cs="Times New Roman"/>
          <w:sz w:val="24"/>
          <w:szCs w:val="24"/>
        </w:rPr>
        <w:t>geohelmintozių</w:t>
      </w:r>
      <w:proofErr w:type="spellEnd"/>
      <w:r w:rsidRPr="003057B3">
        <w:rPr>
          <w:rFonts w:ascii="Times New Roman" w:hAnsi="Times New Roman" w:cs="Times New Roman"/>
          <w:sz w:val="24"/>
          <w:szCs w:val="24"/>
        </w:rPr>
        <w:t xml:space="preserve">, kontaktinių helmintozių bei pirmuonių sukeltų žarnyno ligų sukėlėjams nustatyti ir rengti tyrimo medžiagą; </w:t>
      </w:r>
    </w:p>
    <w:p w:rsidR="001D09C7" w:rsidRDefault="001D09C7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57B3" w:rsidRPr="003057B3">
        <w:rPr>
          <w:rFonts w:ascii="Times New Roman" w:hAnsi="Times New Roman" w:cs="Times New Roman"/>
          <w:sz w:val="24"/>
          <w:szCs w:val="24"/>
        </w:rPr>
        <w:t xml:space="preserve">4.4. organizuoja profilaktinius mokinių sveikatos tikrinimus dėl pedikuliozės ir niežų, vadovaudamasis Užkrečiamųjų ligų profilaktikos ir kontrolės centro ir Vilniaus universiteto Medicinos fakulteto Infekcinių ligų, </w:t>
      </w:r>
      <w:proofErr w:type="spellStart"/>
      <w:r w:rsidR="003057B3" w:rsidRPr="003057B3">
        <w:rPr>
          <w:rFonts w:ascii="Times New Roman" w:hAnsi="Times New Roman" w:cs="Times New Roman"/>
          <w:sz w:val="24"/>
          <w:szCs w:val="24"/>
        </w:rPr>
        <w:t>dermatovenerologijos</w:t>
      </w:r>
      <w:proofErr w:type="spellEnd"/>
      <w:r w:rsidR="003057B3" w:rsidRPr="003057B3">
        <w:rPr>
          <w:rFonts w:ascii="Times New Roman" w:hAnsi="Times New Roman" w:cs="Times New Roman"/>
          <w:sz w:val="24"/>
          <w:szCs w:val="24"/>
        </w:rPr>
        <w:t xml:space="preserve"> ir mikrobiologijos klinikos parengtomis „Pedikuliozės epidemiologinė priežiūra ir kontrolė“ metodinėmis rekomendacijomis. 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14.5. jeigu nustatyta, kad Mokyklos klasėje nors vienas mokinys yra užsikrėtęs kontaktine helmintoze ar žarnyno </w:t>
      </w:r>
      <w:proofErr w:type="spellStart"/>
      <w:r w:rsidRPr="003057B3">
        <w:rPr>
          <w:rFonts w:ascii="Times New Roman" w:hAnsi="Times New Roman" w:cs="Times New Roman"/>
          <w:sz w:val="24"/>
          <w:szCs w:val="24"/>
        </w:rPr>
        <w:t>pirmuonimis</w:t>
      </w:r>
      <w:proofErr w:type="spellEnd"/>
      <w:r w:rsidRPr="003057B3">
        <w:rPr>
          <w:rFonts w:ascii="Times New Roman" w:hAnsi="Times New Roman" w:cs="Times New Roman"/>
          <w:sz w:val="24"/>
          <w:szCs w:val="24"/>
        </w:rPr>
        <w:t xml:space="preserve">, tokia klasė vertinama kaip infekcijos židinys ir joje taikomos profilaktikos priemonės, visuomenės sveikatos priežiūros socialistas organizuoja reikalingų profilaktikos priemonių, kurias nustato </w:t>
      </w:r>
      <w:r w:rsidR="001D09C7">
        <w:rPr>
          <w:rFonts w:ascii="Times New Roman" w:hAnsi="Times New Roman" w:cs="Times New Roman"/>
          <w:sz w:val="24"/>
          <w:szCs w:val="24"/>
        </w:rPr>
        <w:t>Trakų</w:t>
      </w:r>
      <w:r w:rsidRPr="003057B3">
        <w:rPr>
          <w:rFonts w:ascii="Times New Roman" w:hAnsi="Times New Roman" w:cs="Times New Roman"/>
          <w:sz w:val="24"/>
          <w:szCs w:val="24"/>
        </w:rPr>
        <w:t xml:space="preserve"> visuomenės sveikatos centro specialistai, įgyvendinimą; </w:t>
      </w:r>
    </w:p>
    <w:p w:rsidR="001D09C7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14.6. kontroliuoti, kad tinkamai būtų valomi klasėse esantys paviršiai. </w:t>
      </w:r>
    </w:p>
    <w:p w:rsidR="003057B3" w:rsidRDefault="003057B3" w:rsidP="00ED15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>15. Nuolatinė dezinfekcija Mokykloje, kai yra registruojamos oro lašelinės ir žarnyno infekcijos, atliekama pagal Lietuvos higienos normos HN 21:201</w:t>
      </w:r>
      <w:r w:rsidR="001D09C7">
        <w:rPr>
          <w:rFonts w:ascii="Times New Roman" w:hAnsi="Times New Roman" w:cs="Times New Roman"/>
          <w:sz w:val="24"/>
          <w:szCs w:val="24"/>
        </w:rPr>
        <w:t>7</w:t>
      </w:r>
      <w:r w:rsidRPr="003057B3">
        <w:rPr>
          <w:rFonts w:ascii="Times New Roman" w:hAnsi="Times New Roman" w:cs="Times New Roman"/>
          <w:sz w:val="24"/>
          <w:szCs w:val="24"/>
        </w:rPr>
        <w:t xml:space="preserve"> „Mokykla: vykdanti bendrojo ugdymo programas. Bendrieji sveikatos saugos reikalavimai“, patvirtintos Lietuvos Respublikos sveikatos apsaugos ministro 201</w:t>
      </w:r>
      <w:r w:rsidR="001D09C7">
        <w:rPr>
          <w:rFonts w:ascii="Times New Roman" w:hAnsi="Times New Roman" w:cs="Times New Roman"/>
          <w:sz w:val="24"/>
          <w:szCs w:val="24"/>
        </w:rPr>
        <w:t>7</w:t>
      </w:r>
      <w:r w:rsidRPr="003057B3">
        <w:rPr>
          <w:rFonts w:ascii="Times New Roman" w:hAnsi="Times New Roman" w:cs="Times New Roman"/>
          <w:sz w:val="24"/>
          <w:szCs w:val="24"/>
        </w:rPr>
        <w:t xml:space="preserve"> m. </w:t>
      </w:r>
      <w:r w:rsidR="001D09C7">
        <w:rPr>
          <w:rFonts w:ascii="Times New Roman" w:hAnsi="Times New Roman" w:cs="Times New Roman"/>
          <w:sz w:val="24"/>
          <w:szCs w:val="24"/>
        </w:rPr>
        <w:t>kovo 13</w:t>
      </w:r>
      <w:r w:rsidRPr="003057B3"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1D09C7">
        <w:rPr>
          <w:rFonts w:ascii="Times New Roman" w:hAnsi="Times New Roman" w:cs="Times New Roman"/>
          <w:sz w:val="24"/>
          <w:szCs w:val="24"/>
        </w:rPr>
        <w:t>284</w:t>
      </w:r>
      <w:r w:rsidRPr="003057B3">
        <w:rPr>
          <w:rFonts w:ascii="Times New Roman" w:hAnsi="Times New Roman" w:cs="Times New Roman"/>
          <w:sz w:val="24"/>
          <w:szCs w:val="24"/>
        </w:rPr>
        <w:t xml:space="preserve">, reikalavimus. </w:t>
      </w:r>
    </w:p>
    <w:p w:rsidR="001D09C7" w:rsidRDefault="001D09C7" w:rsidP="00ED15CD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062AE" w:rsidRDefault="00A062AE" w:rsidP="00ED15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3057B3" w:rsidRDefault="003057B3" w:rsidP="00ED15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C7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1D09C7" w:rsidRPr="001D09C7" w:rsidRDefault="001D09C7" w:rsidP="00ED15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C7" w:rsidRDefault="003057B3" w:rsidP="00ED15CD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16. Visuomenės sveikatos priežiūros specialistas atsakingas už mokinių asmens higienos, pedikuliozės ir niežų organizavimą ir vykdymą. Specialistas savo funkcijoms vykdyti pasitelkia Mokyklos bendruomenę (pedagogus, mokinius, jų tėvus (globėjus, rūpintojus). </w:t>
      </w:r>
    </w:p>
    <w:p w:rsidR="003057B3" w:rsidRDefault="003057B3" w:rsidP="00ED15CD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 xml:space="preserve">17. Tvarkos aprašo vykdymo kontrolę vykdo direktorius. </w:t>
      </w:r>
    </w:p>
    <w:p w:rsidR="0060676F" w:rsidRPr="003057B3" w:rsidRDefault="003057B3" w:rsidP="00ED15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7B3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60676F" w:rsidRPr="003057B3" w:rsidSect="00A062A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B3"/>
    <w:rsid w:val="000A0D60"/>
    <w:rsid w:val="001B2BAB"/>
    <w:rsid w:val="001C25EA"/>
    <w:rsid w:val="001D09C7"/>
    <w:rsid w:val="003057B3"/>
    <w:rsid w:val="00412DC5"/>
    <w:rsid w:val="00460A46"/>
    <w:rsid w:val="004A555C"/>
    <w:rsid w:val="0060676F"/>
    <w:rsid w:val="00670BAB"/>
    <w:rsid w:val="00997C55"/>
    <w:rsid w:val="00A062AE"/>
    <w:rsid w:val="00E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8098-2004-4553-A4B7-D31A2B6B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Sekretorė</cp:lastModifiedBy>
  <cp:revision>2</cp:revision>
  <cp:lastPrinted>2017-09-21T11:23:00Z</cp:lastPrinted>
  <dcterms:created xsi:type="dcterms:W3CDTF">2017-09-21T11:23:00Z</dcterms:created>
  <dcterms:modified xsi:type="dcterms:W3CDTF">2017-09-21T11:23:00Z</dcterms:modified>
</cp:coreProperties>
</file>